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25103" w14:paraId="415041B5" w14:textId="77777777" w:rsidTr="001257C1">
        <w:tc>
          <w:tcPr>
            <w:tcW w:w="4050" w:type="dxa"/>
          </w:tcPr>
          <w:p w14:paraId="3CF7F1EE" w14:textId="43755D10" w:rsidR="000C04E3" w:rsidRPr="00825103" w:rsidRDefault="000C04E3">
            <w:pPr>
              <w:pStyle w:val="Heading1"/>
            </w:pP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t xml:space="preserve">Assessment </w:t>
            </w:r>
            <w:r w:rsidR="00650D3F">
              <w:t>8</w:t>
            </w:r>
          </w:p>
          <w:p w14:paraId="0F08FFD9" w14:textId="77777777" w:rsidR="000C04E3" w:rsidRPr="00825103" w:rsidRDefault="000C04E3">
            <w:pPr>
              <w:pStyle w:val="Heading1"/>
              <w:rPr>
                <w:b w:val="0"/>
              </w:rPr>
            </w:pPr>
            <w:r w:rsidRPr="00825103">
              <w:rPr>
                <w:b w:val="0"/>
              </w:rPr>
              <w:t xml:space="preserve">Dusty Wilson </w:t>
            </w:r>
          </w:p>
          <w:p w14:paraId="674BDDC7" w14:textId="77777777" w:rsidR="000C04E3" w:rsidRPr="00825103" w:rsidRDefault="000C04E3">
            <w:pPr>
              <w:rPr>
                <w:i/>
              </w:rPr>
            </w:pPr>
            <w:r w:rsidRPr="00825103">
              <w:t xml:space="preserve">Math </w:t>
            </w:r>
            <w:r w:rsidR="006E7B64" w:rsidRPr="00825103">
              <w:t>163</w:t>
            </w:r>
          </w:p>
          <w:p w14:paraId="6488131A" w14:textId="77777777" w:rsidR="000C04E3" w:rsidRPr="00825103" w:rsidRDefault="000C04E3">
            <w:pPr>
              <w:rPr>
                <w:i/>
              </w:rPr>
            </w:pPr>
          </w:p>
          <w:p w14:paraId="5351B74B" w14:textId="77777777" w:rsidR="00476F70" w:rsidRPr="00825103" w:rsidRDefault="000C04E3" w:rsidP="001257C1">
            <w:pPr>
              <w:pStyle w:val="Heading1"/>
            </w:pPr>
            <w:r w:rsidRPr="00825103">
              <w:t>No work = no credit</w:t>
            </w:r>
          </w:p>
        </w:tc>
        <w:tc>
          <w:tcPr>
            <w:tcW w:w="5526" w:type="dxa"/>
          </w:tcPr>
          <w:p w14:paraId="00F192D7" w14:textId="77777777" w:rsidR="000C04E3" w:rsidRPr="00825103" w:rsidRDefault="000C04E3">
            <w:r w:rsidRPr="00825103">
              <w:rPr>
                <w:b/>
              </w:rPr>
              <w:t>Name</w:t>
            </w:r>
            <w:r w:rsidRPr="00825103">
              <w:t>: _____________________________</w:t>
            </w:r>
          </w:p>
          <w:p w14:paraId="4E9AE65F" w14:textId="77777777" w:rsidR="000C04E3" w:rsidRPr="00825103" w:rsidRDefault="000C04E3">
            <w:pPr>
              <w:jc w:val="center"/>
              <w:rPr>
                <w:i/>
                <w:iCs/>
              </w:rPr>
            </w:pPr>
          </w:p>
          <w:p w14:paraId="689E8271" w14:textId="4469AF7A" w:rsidR="005665E5" w:rsidRDefault="002C112C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 w:rsidRPr="002C112C">
              <w:rPr>
                <w:rFonts w:eastAsia="SimSun"/>
                <w:i/>
                <w:lang w:eastAsia="zh-CN"/>
              </w:rPr>
              <w:t>With the exception of the geometric series, there does not exist in all of mathematics a single infinite series whose sum has been determined rigorously.</w:t>
            </w:r>
            <w:r w:rsidR="005665E5" w:rsidRPr="00F55F3C">
              <w:rPr>
                <w:rFonts w:eastAsia="SimSun"/>
                <w:i/>
                <w:lang w:eastAsia="zh-CN"/>
              </w:rPr>
              <w:t xml:space="preserve"> </w:t>
            </w:r>
          </w:p>
          <w:p w14:paraId="257DA62D" w14:textId="77777777" w:rsidR="002C112C" w:rsidRPr="00F55F3C" w:rsidRDefault="002C112C">
            <w:pPr>
              <w:jc w:val="center"/>
              <w:rPr>
                <w:rFonts w:eastAsia="SimSun"/>
                <w:i/>
                <w:lang w:eastAsia="zh-CN"/>
              </w:rPr>
            </w:pPr>
          </w:p>
          <w:p w14:paraId="3913A290" w14:textId="2B2C471C" w:rsidR="000C04E3" w:rsidRPr="00825103" w:rsidRDefault="00C07ADC" w:rsidP="00EC45A9">
            <w:pPr>
              <w:pStyle w:val="Heading1"/>
              <w:shd w:val="clear" w:color="auto" w:fill="FFFFFF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 w:rsidRPr="00C07ADC">
              <w:rPr>
                <w:rFonts w:eastAsia="SimSun"/>
                <w:b w:val="0"/>
                <w:bCs w:val="0"/>
                <w:lang w:eastAsia="zh-CN"/>
              </w:rPr>
              <w:t>Niels Henrik Abel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 w:rsidR="005665E5">
              <w:rPr>
                <w:rFonts w:eastAsia="SimSun"/>
                <w:b w:val="0"/>
                <w:bCs w:val="0"/>
                <w:lang w:eastAsia="zh-CN"/>
              </w:rPr>
              <w:t>1802-1829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 w:rsidR="005665E5">
              <w:rPr>
                <w:rFonts w:eastAsia="SimSun"/>
                <w:b w:val="0"/>
                <w:bCs w:val="0"/>
                <w:lang w:eastAsia="zh-CN"/>
              </w:rPr>
              <w:t>Norse mathematician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>)</w:t>
            </w:r>
            <w:bookmarkEnd w:id="0"/>
            <w:bookmarkEnd w:id="1"/>
          </w:p>
        </w:tc>
      </w:tr>
    </w:tbl>
    <w:p w14:paraId="3EF59CF6" w14:textId="77777777" w:rsidR="000C04E3" w:rsidRPr="0082510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25103" w14:paraId="5B210A8D" w14:textId="77777777" w:rsidTr="000C04E3">
        <w:tc>
          <w:tcPr>
            <w:tcW w:w="2700" w:type="dxa"/>
            <w:vAlign w:val="center"/>
            <w:hideMark/>
          </w:tcPr>
          <w:p w14:paraId="6F936BE5" w14:textId="77777777" w:rsidR="000C04E3" w:rsidRPr="00825103" w:rsidRDefault="000C04E3">
            <w:r w:rsidRPr="00825103">
              <w:t xml:space="preserve">Warm-ups (1 </w:t>
            </w:r>
            <w:proofErr w:type="spellStart"/>
            <w:r w:rsidRPr="00825103">
              <w:t>pt</w:t>
            </w:r>
            <w:proofErr w:type="spellEnd"/>
            <w:r w:rsidRPr="00825103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059F2AEE" w14:textId="7252EC40" w:rsidR="000C04E3" w:rsidRPr="00825103" w:rsidRDefault="00E47EF7">
            <w:pPr>
              <w:jc w:val="center"/>
            </w:pPr>
            <w:r w:rsidRPr="00271FAE">
              <w:rPr>
                <w:rFonts w:eastAsia="SimSun"/>
                <w:position w:val="-28"/>
                <w:lang w:eastAsia="zh-CN"/>
              </w:rPr>
              <w:object w:dxaOrig="660" w:dyaOrig="700" w14:anchorId="73886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33pt;height:36pt" o:ole="">
                  <v:imagedata r:id="rId7" o:title=""/>
                </v:shape>
                <o:OLEObject Type="Embed" ProgID="Equation.DSMT4" ShapeID="_x0000_i1038" DrawAspect="Content" ObjectID="_1739941710" r:id="rId8"/>
              </w:object>
            </w:r>
            <w:r w:rsidR="000C04E3" w:rsidRPr="00825103">
              <w:t>=</w:t>
            </w:r>
          </w:p>
        </w:tc>
        <w:tc>
          <w:tcPr>
            <w:tcW w:w="2337" w:type="dxa"/>
            <w:vAlign w:val="center"/>
            <w:hideMark/>
          </w:tcPr>
          <w:p w14:paraId="463E8DF4" w14:textId="753FEF0B" w:rsidR="000C04E3" w:rsidRPr="00825103" w:rsidRDefault="00271FAE">
            <w:pPr>
              <w:jc w:val="center"/>
            </w:pPr>
            <w:r w:rsidRPr="00271FAE">
              <w:rPr>
                <w:rFonts w:eastAsia="SimSun"/>
                <w:position w:val="-28"/>
                <w:lang w:eastAsia="zh-CN"/>
              </w:rPr>
              <w:object w:dxaOrig="480" w:dyaOrig="680" w14:anchorId="531D1864">
                <v:shape id="_x0000_i1026" type="#_x0000_t75" style="width:23.25pt;height:33.75pt" o:ole="">
                  <v:imagedata r:id="rId9" o:title=""/>
                </v:shape>
                <o:OLEObject Type="Embed" ProgID="Equation.DSMT4" ShapeID="_x0000_i1026" DrawAspect="Content" ObjectID="_1739941711" r:id="rId10"/>
              </w:object>
            </w:r>
            <w:r w:rsidR="000C04E3" w:rsidRPr="00825103">
              <w:t>=</w:t>
            </w:r>
          </w:p>
        </w:tc>
        <w:tc>
          <w:tcPr>
            <w:tcW w:w="2352" w:type="dxa"/>
            <w:vAlign w:val="center"/>
            <w:hideMark/>
          </w:tcPr>
          <w:p w14:paraId="68D8AAE5" w14:textId="45BB7617" w:rsidR="000C04E3" w:rsidRPr="00825103" w:rsidRDefault="00CC4D05">
            <w:pPr>
              <w:jc w:val="center"/>
            </w:pPr>
            <w:r w:rsidRPr="00825103">
              <w:rPr>
                <w:rFonts w:eastAsia="SimSun"/>
                <w:lang w:eastAsia="zh-CN"/>
              </w:rPr>
              <w:t xml:space="preserve"> </w:t>
            </w:r>
            <w:r w:rsidR="00E47EF7" w:rsidRPr="00271FAE">
              <w:rPr>
                <w:rFonts w:eastAsia="SimSun"/>
                <w:position w:val="-28"/>
                <w:lang w:eastAsia="zh-CN"/>
              </w:rPr>
              <w:object w:dxaOrig="980" w:dyaOrig="740" w14:anchorId="1E3D88C6">
                <v:shape id="_x0000_i1040" type="#_x0000_t75" style="width:47.25pt;height:36.75pt" o:ole="">
                  <v:imagedata r:id="rId11" o:title=""/>
                </v:shape>
                <o:OLEObject Type="Embed" ProgID="Equation.DSMT4" ShapeID="_x0000_i1040" DrawAspect="Content" ObjectID="_1739941712" r:id="rId12"/>
              </w:object>
            </w:r>
            <w:r w:rsidR="000C04E3" w:rsidRPr="00825103">
              <w:t>=</w:t>
            </w:r>
          </w:p>
        </w:tc>
      </w:tr>
    </w:tbl>
    <w:p w14:paraId="1D9EAAA0" w14:textId="77777777" w:rsidR="000C04E3" w:rsidRPr="00825103" w:rsidRDefault="000C04E3">
      <w:pPr>
        <w:rPr>
          <w:color w:val="000000"/>
        </w:rPr>
      </w:pPr>
    </w:p>
    <w:p w14:paraId="6B048913" w14:textId="55FB0479" w:rsidR="000C04E3" w:rsidRPr="00825103" w:rsidRDefault="000C04E3" w:rsidP="000C04E3">
      <w:r w:rsidRPr="00825103">
        <w:fldChar w:fldCharType="begin"/>
      </w:r>
      <w:r w:rsidRPr="00825103">
        <w:instrText xml:space="preserve"> MACROBUTTON MTPlaceRef \* MERGEFORMAT </w:instrText>
      </w:r>
      <w:r w:rsidRPr="00825103">
        <w:fldChar w:fldCharType="begin"/>
      </w:r>
      <w:r w:rsidRPr="00825103">
        <w:instrText xml:space="preserve"> SEQ MTEqn \h \* MERGEFORMAT </w:instrText>
      </w:r>
      <w:r w:rsidRPr="00825103">
        <w:fldChar w:fldCharType="end"/>
      </w:r>
      <w:fldSimple w:instr=" SEQ MTEqn \c \* Arabic \* MERGEFORMAT ">
        <w:r w:rsidR="004E2266">
          <w:rPr>
            <w:noProof/>
          </w:rPr>
          <w:instrText>1</w:instrText>
        </w:r>
      </w:fldSimple>
      <w:r w:rsidRPr="00825103">
        <w:instrText xml:space="preserve">.) </w:instrText>
      </w:r>
      <w:r w:rsidRPr="00825103">
        <w:fldChar w:fldCharType="end"/>
      </w:r>
      <w:r w:rsidRPr="00825103">
        <w:t xml:space="preserve">(1 </w:t>
      </w:r>
      <w:proofErr w:type="spellStart"/>
      <w:r w:rsidRPr="00825103">
        <w:t>pt</w:t>
      </w:r>
      <w:proofErr w:type="spellEnd"/>
      <w:r w:rsidRPr="00825103">
        <w:t xml:space="preserve">) </w:t>
      </w:r>
      <w:r w:rsidR="002C112C">
        <w:t xml:space="preserve">In the quote, Abel indicates that there was only one series whose sum was well established.  Do you feel like the power series discussed in class have been </w:t>
      </w:r>
      <w:r w:rsidR="00B83CD6">
        <w:t>studied</w:t>
      </w:r>
      <w:r w:rsidR="002C112C">
        <w:t xml:space="preserve"> rigorously?  Why or why not?  </w:t>
      </w:r>
      <w:r w:rsidRPr="00825103">
        <w:t>Answer using complete English sentences.</w:t>
      </w:r>
    </w:p>
    <w:p w14:paraId="280B8CA6" w14:textId="77777777" w:rsidR="000C04E3" w:rsidRPr="00825103" w:rsidRDefault="000C04E3">
      <w:pPr>
        <w:rPr>
          <w:color w:val="000000"/>
        </w:rPr>
      </w:pPr>
    </w:p>
    <w:p w14:paraId="5E1F81C3" w14:textId="77777777" w:rsidR="000C04E3" w:rsidRPr="00825103" w:rsidRDefault="000C04E3">
      <w:pPr>
        <w:rPr>
          <w:color w:val="000000"/>
        </w:rPr>
      </w:pPr>
      <w:bookmarkStart w:id="2" w:name="_GoBack"/>
      <w:bookmarkEnd w:id="2"/>
    </w:p>
    <w:p w14:paraId="79C1FE49" w14:textId="77777777" w:rsidR="000C04E3" w:rsidRPr="00825103" w:rsidRDefault="000C04E3">
      <w:pPr>
        <w:rPr>
          <w:color w:val="000000"/>
        </w:rPr>
      </w:pPr>
    </w:p>
    <w:p w14:paraId="57412FBC" w14:textId="094B82F2" w:rsidR="00FA4A45" w:rsidRDefault="00FA4A45" w:rsidP="00FA4A45">
      <w:pPr>
        <w:rPr>
          <w:color w:val="000000"/>
        </w:rPr>
      </w:pPr>
    </w:p>
    <w:p w14:paraId="4CF25118" w14:textId="77777777" w:rsidR="004E2266" w:rsidRDefault="004E2266" w:rsidP="004E2266">
      <w:pPr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4E2266">
        <w:rPr>
          <w:noProof/>
          <w:color w:val="000000"/>
        </w:rPr>
        <w:instrText>5</w:instrText>
      </w:r>
      <w:r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>
        <w:rPr>
          <w:color w:val="000000"/>
        </w:rPr>
        <w:t>5</w:t>
      </w:r>
      <w:r w:rsidRPr="00825103">
        <w:rPr>
          <w:color w:val="000000"/>
        </w:rPr>
        <w:t xml:space="preserve"> pts) </w:t>
      </w:r>
      <w:r>
        <w:rPr>
          <w:color w:val="000000"/>
        </w:rPr>
        <w:t xml:space="preserve">Find the Maclaurin series for </w:t>
      </w:r>
      <w:r w:rsidRPr="00E47EF7">
        <w:rPr>
          <w:color w:val="000000"/>
          <w:position w:val="-14"/>
        </w:rPr>
        <w:object w:dxaOrig="859" w:dyaOrig="400" w14:anchorId="4AC6F002">
          <v:shape id="_x0000_i1089" type="#_x0000_t75" style="width:42.75pt;height:20.25pt" o:ole="">
            <v:imagedata r:id="rId13" o:title=""/>
          </v:shape>
          <o:OLEObject Type="Embed" ProgID="Equation.DSMT4" ShapeID="_x0000_i1089" DrawAspect="Content" ObjectID="_1739941713" r:id="rId14"/>
        </w:object>
      </w:r>
      <w:r>
        <w:rPr>
          <w:color w:val="000000"/>
        </w:rPr>
        <w:t>.  Please show the process/derivation although you may certainly check by modifying a known power series.</w:t>
      </w:r>
    </w:p>
    <w:p w14:paraId="071DF3CB" w14:textId="77777777" w:rsidR="004E2266" w:rsidRDefault="004E2266" w:rsidP="004E2266">
      <w:pPr>
        <w:rPr>
          <w:color w:val="000000"/>
        </w:rPr>
      </w:pPr>
    </w:p>
    <w:p w14:paraId="231E5FB5" w14:textId="77777777" w:rsidR="004E2266" w:rsidRPr="00825103" w:rsidRDefault="004E2266" w:rsidP="004E2266">
      <w:pPr>
        <w:rPr>
          <w:color w:val="000000"/>
        </w:rPr>
      </w:pPr>
    </w:p>
    <w:p w14:paraId="5F4A55A1" w14:textId="77777777" w:rsidR="004E2266" w:rsidRDefault="004E2266" w:rsidP="004E2266">
      <w:pPr>
        <w:pStyle w:val="Heading1"/>
        <w:shd w:val="clear" w:color="auto" w:fill="FFFFFF"/>
        <w:jc w:val="center"/>
        <w:rPr>
          <w:color w:val="1A1A1A"/>
          <w:sz w:val="48"/>
          <w:szCs w:val="48"/>
        </w:rPr>
      </w:pPr>
    </w:p>
    <w:p w14:paraId="41C3E824" w14:textId="77777777" w:rsidR="004E2266" w:rsidRDefault="004E2266" w:rsidP="004E2266"/>
    <w:p w14:paraId="13AD8113" w14:textId="77777777" w:rsidR="004E2266" w:rsidRDefault="004E2266" w:rsidP="004E2266"/>
    <w:p w14:paraId="023D8122" w14:textId="77777777" w:rsidR="004E2266" w:rsidRDefault="004E2266" w:rsidP="004E2266"/>
    <w:p w14:paraId="0C8FB6EB" w14:textId="77777777" w:rsidR="004E2266" w:rsidRDefault="004E2266" w:rsidP="004E2266"/>
    <w:p w14:paraId="00690661" w14:textId="77777777" w:rsidR="004E2266" w:rsidRDefault="004E2266" w:rsidP="004E2266"/>
    <w:p w14:paraId="30EB37C3" w14:textId="77777777" w:rsidR="004E2266" w:rsidRDefault="004E2266" w:rsidP="00FA4A45">
      <w:pPr>
        <w:rPr>
          <w:color w:val="000000"/>
        </w:rPr>
      </w:pPr>
    </w:p>
    <w:p w14:paraId="571A2A2D" w14:textId="77777777" w:rsidR="004E2266" w:rsidRDefault="004E2266">
      <w:pPr>
        <w:rPr>
          <w:color w:val="000000"/>
        </w:rPr>
      </w:pPr>
      <w:r>
        <w:rPr>
          <w:color w:val="000000"/>
        </w:rPr>
        <w:br w:type="page"/>
      </w:r>
    </w:p>
    <w:p w14:paraId="7401E46F" w14:textId="582679C4" w:rsidR="002C112C" w:rsidRDefault="002C112C" w:rsidP="002C112C">
      <w:pPr>
        <w:rPr>
          <w:color w:val="000000"/>
        </w:rPr>
      </w:pPr>
      <w:r w:rsidRPr="00825103">
        <w:rPr>
          <w:color w:val="000000"/>
        </w:rPr>
        <w:lastRenderedPageBreak/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4E2266" w:rsidRPr="004E2266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>
        <w:rPr>
          <w:color w:val="000000"/>
        </w:rPr>
        <w:t>5</w:t>
      </w:r>
      <w:r w:rsidRPr="00825103">
        <w:rPr>
          <w:color w:val="000000"/>
        </w:rPr>
        <w:t xml:space="preserve"> pts) </w:t>
      </w:r>
      <w:r>
        <w:rPr>
          <w:color w:val="000000"/>
        </w:rPr>
        <w:t xml:space="preserve">Find the radius of convergence of the series </w:t>
      </w:r>
      <w:r w:rsidRPr="00E47EF7">
        <w:rPr>
          <w:color w:val="000000"/>
          <w:position w:val="-28"/>
        </w:rPr>
        <w:object w:dxaOrig="1200" w:dyaOrig="740" w14:anchorId="26E3EE90">
          <v:shape id="_x0000_i1066" type="#_x0000_t75" style="width:60pt;height:36.75pt" o:ole="">
            <v:imagedata r:id="rId15" o:title=""/>
          </v:shape>
          <o:OLEObject Type="Embed" ProgID="Equation.DSMT4" ShapeID="_x0000_i1066" DrawAspect="Content" ObjectID="_1739941714" r:id="rId16"/>
        </w:object>
      </w:r>
    </w:p>
    <w:p w14:paraId="07A56213" w14:textId="77777777" w:rsidR="002C112C" w:rsidRDefault="002C112C" w:rsidP="002C112C">
      <w:pPr>
        <w:rPr>
          <w:color w:val="000000"/>
        </w:rPr>
      </w:pPr>
    </w:p>
    <w:p w14:paraId="6EB02E2B" w14:textId="77777777" w:rsidR="002C112C" w:rsidRDefault="002C112C" w:rsidP="002C112C">
      <w:pPr>
        <w:rPr>
          <w:color w:val="000000"/>
        </w:rPr>
      </w:pPr>
    </w:p>
    <w:p w14:paraId="3024407E" w14:textId="77777777" w:rsidR="002C112C" w:rsidRDefault="002C112C" w:rsidP="002C112C">
      <w:pPr>
        <w:rPr>
          <w:color w:val="000000"/>
        </w:rPr>
      </w:pPr>
    </w:p>
    <w:p w14:paraId="79CAE3B5" w14:textId="77777777" w:rsidR="002C112C" w:rsidRDefault="002C112C" w:rsidP="002C112C">
      <w:pPr>
        <w:rPr>
          <w:color w:val="000000"/>
        </w:rPr>
      </w:pPr>
    </w:p>
    <w:p w14:paraId="778E90F5" w14:textId="77777777" w:rsidR="002C112C" w:rsidRDefault="002C112C" w:rsidP="002C112C">
      <w:pPr>
        <w:rPr>
          <w:color w:val="000000"/>
        </w:rPr>
      </w:pPr>
    </w:p>
    <w:p w14:paraId="335C1119" w14:textId="77777777" w:rsidR="002C112C" w:rsidRDefault="002C112C" w:rsidP="002C112C">
      <w:pPr>
        <w:rPr>
          <w:color w:val="000000"/>
        </w:rPr>
      </w:pPr>
    </w:p>
    <w:p w14:paraId="6E08BCED" w14:textId="77777777" w:rsidR="002C112C" w:rsidRDefault="002C112C" w:rsidP="002C112C">
      <w:pPr>
        <w:rPr>
          <w:color w:val="000000"/>
        </w:rPr>
      </w:pPr>
    </w:p>
    <w:p w14:paraId="6044CFEC" w14:textId="0BDCE4B7" w:rsidR="002C112C" w:rsidRDefault="002C112C" w:rsidP="002C112C">
      <w:pPr>
        <w:rPr>
          <w:color w:val="000000"/>
        </w:rPr>
      </w:pPr>
    </w:p>
    <w:p w14:paraId="343EE4E6" w14:textId="6BE009AB" w:rsidR="002C112C" w:rsidRDefault="002C112C" w:rsidP="002C112C">
      <w:pPr>
        <w:rPr>
          <w:color w:val="000000"/>
        </w:rPr>
      </w:pPr>
    </w:p>
    <w:p w14:paraId="4AE98C71" w14:textId="77777777" w:rsidR="002C112C" w:rsidRDefault="002C112C" w:rsidP="002C112C">
      <w:pPr>
        <w:rPr>
          <w:color w:val="000000"/>
        </w:rPr>
      </w:pPr>
    </w:p>
    <w:p w14:paraId="7CBDA09E" w14:textId="77777777" w:rsidR="002C112C" w:rsidRDefault="002C112C" w:rsidP="002C112C">
      <w:pPr>
        <w:rPr>
          <w:color w:val="000000"/>
        </w:rPr>
      </w:pPr>
    </w:p>
    <w:p w14:paraId="11C7B7E0" w14:textId="77777777" w:rsidR="002C112C" w:rsidRDefault="002C112C" w:rsidP="002C112C">
      <w:pPr>
        <w:rPr>
          <w:color w:val="000000"/>
        </w:rPr>
      </w:pPr>
    </w:p>
    <w:p w14:paraId="2BB7F6E0" w14:textId="77777777" w:rsidR="004E2266" w:rsidRDefault="004E2266" w:rsidP="004E2266">
      <w:pPr>
        <w:rPr>
          <w:color w:val="000000"/>
        </w:rPr>
      </w:pPr>
    </w:p>
    <w:p w14:paraId="07D1AEFB" w14:textId="77777777" w:rsidR="004E2266" w:rsidRDefault="004E2266" w:rsidP="004E2266">
      <w:pPr>
        <w:rPr>
          <w:color w:val="000000"/>
        </w:rPr>
      </w:pPr>
    </w:p>
    <w:p w14:paraId="39E5D63A" w14:textId="77777777" w:rsidR="004E2266" w:rsidRDefault="004E2266" w:rsidP="004E2266">
      <w:pPr>
        <w:rPr>
          <w:color w:val="000000"/>
        </w:rPr>
      </w:pPr>
    </w:p>
    <w:p w14:paraId="7322C21D" w14:textId="77777777" w:rsidR="004E2266" w:rsidRDefault="004E2266" w:rsidP="004E2266">
      <w:pPr>
        <w:rPr>
          <w:color w:val="000000"/>
        </w:rPr>
      </w:pPr>
    </w:p>
    <w:p w14:paraId="51F903BF" w14:textId="77777777" w:rsidR="004E2266" w:rsidRDefault="004E2266" w:rsidP="004E2266">
      <w:pPr>
        <w:rPr>
          <w:color w:val="000000"/>
        </w:rPr>
      </w:pPr>
    </w:p>
    <w:p w14:paraId="1457D5E8" w14:textId="77777777" w:rsidR="004E2266" w:rsidRDefault="004E2266" w:rsidP="004E2266">
      <w:pPr>
        <w:rPr>
          <w:color w:val="000000"/>
        </w:rPr>
      </w:pPr>
    </w:p>
    <w:p w14:paraId="437A39F3" w14:textId="77777777" w:rsidR="004E2266" w:rsidRDefault="004E2266" w:rsidP="004E2266">
      <w:pPr>
        <w:rPr>
          <w:color w:val="000000"/>
        </w:rPr>
      </w:pPr>
    </w:p>
    <w:p w14:paraId="0B095AD7" w14:textId="77777777" w:rsidR="004E2266" w:rsidRDefault="004E2266" w:rsidP="004E2266">
      <w:pPr>
        <w:rPr>
          <w:color w:val="000000"/>
        </w:rPr>
      </w:pPr>
    </w:p>
    <w:p w14:paraId="5D8A8A04" w14:textId="77777777" w:rsidR="004E2266" w:rsidRDefault="004E2266" w:rsidP="004E2266">
      <w:pPr>
        <w:rPr>
          <w:color w:val="000000"/>
        </w:rPr>
      </w:pPr>
    </w:p>
    <w:p w14:paraId="1DC95A7B" w14:textId="77777777" w:rsidR="004E2266" w:rsidRDefault="004E2266" w:rsidP="004E2266">
      <w:pPr>
        <w:rPr>
          <w:color w:val="000000"/>
        </w:rPr>
      </w:pPr>
    </w:p>
    <w:p w14:paraId="452038C1" w14:textId="77777777" w:rsidR="004E2266" w:rsidRDefault="004E2266" w:rsidP="004E2266">
      <w:pPr>
        <w:rPr>
          <w:color w:val="000000"/>
        </w:rPr>
      </w:pPr>
    </w:p>
    <w:p w14:paraId="0708CB3E" w14:textId="77777777" w:rsidR="004E2266" w:rsidRDefault="004E2266" w:rsidP="004E2266">
      <w:pPr>
        <w:rPr>
          <w:color w:val="000000"/>
        </w:rPr>
      </w:pPr>
    </w:p>
    <w:p w14:paraId="30843208" w14:textId="77777777" w:rsidR="004E2266" w:rsidRDefault="004E2266" w:rsidP="004E2266">
      <w:pPr>
        <w:rPr>
          <w:color w:val="000000"/>
        </w:rPr>
      </w:pPr>
    </w:p>
    <w:p w14:paraId="0000FA42" w14:textId="77777777" w:rsidR="004E2266" w:rsidRDefault="004E2266" w:rsidP="004E2266">
      <w:pPr>
        <w:rPr>
          <w:color w:val="000000"/>
        </w:rPr>
      </w:pPr>
    </w:p>
    <w:p w14:paraId="0B4FE19D" w14:textId="77777777" w:rsidR="004E2266" w:rsidRDefault="004E2266" w:rsidP="004E2266">
      <w:pPr>
        <w:rPr>
          <w:color w:val="000000"/>
        </w:rPr>
      </w:pPr>
    </w:p>
    <w:p w14:paraId="0FBD6528" w14:textId="77777777" w:rsidR="004E2266" w:rsidRDefault="004E2266" w:rsidP="004E2266">
      <w:pPr>
        <w:rPr>
          <w:color w:val="000000"/>
        </w:rPr>
      </w:pPr>
    </w:p>
    <w:p w14:paraId="418BF545" w14:textId="77777777" w:rsidR="004E2266" w:rsidRDefault="004E2266" w:rsidP="004E2266">
      <w:pPr>
        <w:rPr>
          <w:color w:val="000000"/>
        </w:rPr>
      </w:pPr>
    </w:p>
    <w:p w14:paraId="78D3EAB6" w14:textId="77777777" w:rsidR="004E2266" w:rsidRDefault="004E2266" w:rsidP="004E2266">
      <w:pPr>
        <w:rPr>
          <w:color w:val="000000"/>
        </w:rPr>
      </w:pPr>
    </w:p>
    <w:p w14:paraId="5801A90A" w14:textId="77777777" w:rsidR="004E2266" w:rsidRDefault="004E2266" w:rsidP="004E2266">
      <w:pPr>
        <w:rPr>
          <w:color w:val="000000"/>
        </w:rPr>
      </w:pPr>
    </w:p>
    <w:p w14:paraId="4F19894A" w14:textId="74E03296" w:rsidR="004E2266" w:rsidRDefault="004E2266" w:rsidP="004E2266">
      <w:pPr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4E2266">
        <w:rPr>
          <w:noProof/>
          <w:color w:val="000000"/>
        </w:rPr>
        <w:instrText>4</w:instrText>
      </w:r>
      <w:r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>
        <w:rPr>
          <w:color w:val="000000"/>
        </w:rPr>
        <w:t>1</w:t>
      </w:r>
      <w:r w:rsidRPr="00825103">
        <w:rPr>
          <w:color w:val="000000"/>
        </w:rPr>
        <w:t xml:space="preserve"> </w:t>
      </w:r>
      <w:proofErr w:type="spellStart"/>
      <w:r w:rsidRPr="00825103">
        <w:rPr>
          <w:color w:val="000000"/>
        </w:rPr>
        <w:t>pt</w:t>
      </w:r>
      <w:proofErr w:type="spellEnd"/>
      <w:r w:rsidRPr="00825103">
        <w:rPr>
          <w:color w:val="000000"/>
        </w:rPr>
        <w:t>)</w:t>
      </w:r>
      <w:r>
        <w:rPr>
          <w:color w:val="000000"/>
        </w:rPr>
        <w:t xml:space="preserve"> What is a power series?</w:t>
      </w:r>
    </w:p>
    <w:p w14:paraId="35E5C433" w14:textId="77777777" w:rsidR="002C112C" w:rsidRDefault="002C112C" w:rsidP="002C112C">
      <w:pPr>
        <w:rPr>
          <w:color w:val="000000"/>
        </w:rPr>
      </w:pPr>
    </w:p>
    <w:p w14:paraId="7C7B2428" w14:textId="77777777" w:rsidR="004E2266" w:rsidRDefault="004E2266">
      <w:pPr>
        <w:rPr>
          <w:color w:val="000000"/>
        </w:rPr>
      </w:pPr>
      <w:r>
        <w:rPr>
          <w:color w:val="000000"/>
        </w:rPr>
        <w:br w:type="page"/>
      </w:r>
    </w:p>
    <w:p w14:paraId="4AA4985E" w14:textId="52BECAE9" w:rsidR="002C112C" w:rsidRDefault="002C112C" w:rsidP="002C112C">
      <w:pPr>
        <w:rPr>
          <w:color w:val="000000"/>
        </w:rPr>
      </w:pPr>
      <w:r w:rsidRPr="00825103">
        <w:rPr>
          <w:color w:val="000000"/>
        </w:rPr>
        <w:lastRenderedPageBreak/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4E2266" w:rsidRPr="004E2266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>
        <w:rPr>
          <w:color w:val="000000"/>
        </w:rPr>
        <w:t>5</w:t>
      </w:r>
      <w:r w:rsidRPr="00825103">
        <w:rPr>
          <w:color w:val="000000"/>
        </w:rPr>
        <w:t xml:space="preserve"> pts) </w:t>
      </w:r>
      <w:r>
        <w:rPr>
          <w:color w:val="000000"/>
        </w:rPr>
        <w:t xml:space="preserve">Find the radius of convergence of the series </w:t>
      </w:r>
      <w:r w:rsidRPr="00E47EF7">
        <w:rPr>
          <w:color w:val="000000"/>
          <w:position w:val="-28"/>
        </w:rPr>
        <w:object w:dxaOrig="1260" w:dyaOrig="740" w14:anchorId="1143E055">
          <v:shape id="_x0000_i1067" type="#_x0000_t75" style="width:63pt;height:36.75pt" o:ole="">
            <v:imagedata r:id="rId17" o:title=""/>
          </v:shape>
          <o:OLEObject Type="Embed" ProgID="Equation.DSMT4" ShapeID="_x0000_i1067" DrawAspect="Content" ObjectID="_1739941715" r:id="rId18"/>
        </w:object>
      </w:r>
    </w:p>
    <w:p w14:paraId="27761EB3" w14:textId="77777777" w:rsidR="002C112C" w:rsidRDefault="002C112C" w:rsidP="002C112C">
      <w:pPr>
        <w:rPr>
          <w:color w:val="000000"/>
        </w:rPr>
      </w:pPr>
    </w:p>
    <w:p w14:paraId="7984769D" w14:textId="77777777" w:rsidR="002C112C" w:rsidRDefault="002C112C" w:rsidP="002C112C">
      <w:pPr>
        <w:rPr>
          <w:color w:val="000000"/>
        </w:rPr>
      </w:pPr>
    </w:p>
    <w:p w14:paraId="69C77113" w14:textId="02036EA2" w:rsidR="002C112C" w:rsidRDefault="002C112C" w:rsidP="002C112C">
      <w:pPr>
        <w:rPr>
          <w:color w:val="000000"/>
        </w:rPr>
      </w:pPr>
    </w:p>
    <w:p w14:paraId="58B7F38C" w14:textId="77777777" w:rsidR="002C112C" w:rsidRDefault="002C112C" w:rsidP="002C112C">
      <w:pPr>
        <w:rPr>
          <w:color w:val="000000"/>
        </w:rPr>
      </w:pPr>
    </w:p>
    <w:p w14:paraId="621C4D5D" w14:textId="72D0C7B7" w:rsidR="002C112C" w:rsidRDefault="002C112C" w:rsidP="002C112C">
      <w:pPr>
        <w:rPr>
          <w:color w:val="000000"/>
        </w:rPr>
      </w:pPr>
    </w:p>
    <w:p w14:paraId="4E8ABD01" w14:textId="77777777" w:rsidR="002C112C" w:rsidRDefault="002C112C" w:rsidP="002C112C">
      <w:pPr>
        <w:rPr>
          <w:color w:val="000000"/>
        </w:rPr>
      </w:pPr>
    </w:p>
    <w:p w14:paraId="2182ECAE" w14:textId="1B2718BB" w:rsidR="002C112C" w:rsidRDefault="002C112C" w:rsidP="00A10E74">
      <w:pPr>
        <w:rPr>
          <w:color w:val="000000"/>
        </w:rPr>
      </w:pPr>
    </w:p>
    <w:p w14:paraId="45EC7DB3" w14:textId="77777777" w:rsidR="004E2266" w:rsidRDefault="004E2266" w:rsidP="00A10E74"/>
    <w:p w14:paraId="48C787A8" w14:textId="29AC16AB" w:rsidR="002C112C" w:rsidRDefault="002C112C" w:rsidP="00A10E74"/>
    <w:p w14:paraId="49EE6168" w14:textId="591BB0F7" w:rsidR="002C112C" w:rsidRDefault="002C112C" w:rsidP="00A10E74"/>
    <w:p w14:paraId="1660D9EF" w14:textId="1C957660" w:rsidR="002C112C" w:rsidRDefault="002C112C" w:rsidP="00A10E74"/>
    <w:p w14:paraId="2CEAFE78" w14:textId="77777777" w:rsidR="002C112C" w:rsidRDefault="002C112C" w:rsidP="00A10E74"/>
    <w:p w14:paraId="7285E211" w14:textId="153EADE0" w:rsidR="00A10E74" w:rsidRDefault="00A10E74" w:rsidP="00A10E74"/>
    <w:p w14:paraId="20A11C0E" w14:textId="5FBE08F8" w:rsidR="00A10E74" w:rsidRDefault="00A10E74" w:rsidP="00A10E74"/>
    <w:p w14:paraId="186B01AA" w14:textId="5C2B9BFD" w:rsidR="00A10E74" w:rsidRDefault="00A10E74" w:rsidP="00A10E74"/>
    <w:p w14:paraId="100C32D2" w14:textId="5E45E133" w:rsidR="00A10E74" w:rsidRDefault="00A10E74" w:rsidP="00A10E74"/>
    <w:p w14:paraId="39DD3F27" w14:textId="77CC8040" w:rsidR="002C112C" w:rsidRDefault="002C112C" w:rsidP="00A10E74"/>
    <w:p w14:paraId="7B610338" w14:textId="53C571CE" w:rsidR="002C112C" w:rsidRDefault="002C112C" w:rsidP="00A10E74"/>
    <w:p w14:paraId="58ABCC6B" w14:textId="51CE03E1" w:rsidR="002C112C" w:rsidRDefault="002C112C" w:rsidP="00A10E74"/>
    <w:p w14:paraId="6777B4DD" w14:textId="7662723A" w:rsidR="002C112C" w:rsidRDefault="002C112C" w:rsidP="00A10E74"/>
    <w:p w14:paraId="39C50325" w14:textId="561687D2" w:rsidR="002C112C" w:rsidRDefault="002C112C" w:rsidP="00A10E74"/>
    <w:p w14:paraId="396553EA" w14:textId="77777777" w:rsidR="002C112C" w:rsidRDefault="002C112C" w:rsidP="00A10E74"/>
    <w:p w14:paraId="74200ED3" w14:textId="77777777" w:rsidR="00A10E74" w:rsidRPr="00A10E74" w:rsidRDefault="00A10E74" w:rsidP="00A10E74"/>
    <w:p w14:paraId="0B25B170" w14:textId="3215C81A" w:rsidR="006D3226" w:rsidRPr="006D3226" w:rsidRDefault="00816A43" w:rsidP="00E47EF7">
      <w:pPr>
        <w:tabs>
          <w:tab w:val="left" w:pos="1980"/>
        </w:tabs>
        <w:ind w:right="-450"/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fldSimple w:instr=" SEQ MTEqn \c \* Arabic \* MERGEFORMAT ">
        <w:r w:rsidR="004E2266" w:rsidRPr="004E2266">
          <w:rPr>
            <w:noProof/>
            <w:color w:val="000000"/>
          </w:rPr>
          <w:instrText>6</w:instrText>
        </w:r>
      </w:fldSimple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D3226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="00E47EF7">
        <w:rPr>
          <w:color w:val="000000"/>
        </w:rPr>
        <w:t xml:space="preserve">Find a Maclaurin series for </w:t>
      </w:r>
      <w:r w:rsidR="00E47EF7" w:rsidRPr="00E47EF7">
        <w:rPr>
          <w:color w:val="000000"/>
          <w:position w:val="-14"/>
        </w:rPr>
        <w:object w:dxaOrig="1219" w:dyaOrig="440" w14:anchorId="665C65BD">
          <v:shape id="_x0000_i1050" type="#_x0000_t75" style="width:60.75pt;height:21.75pt" o:ole="">
            <v:imagedata r:id="rId19" o:title=""/>
          </v:shape>
          <o:OLEObject Type="Embed" ProgID="Equation.DSMT4" ShapeID="_x0000_i1050" DrawAspect="Content" ObjectID="_1739941716" r:id="rId20"/>
        </w:object>
      </w:r>
      <w:r w:rsidR="00E47EF7">
        <w:rPr>
          <w:color w:val="000000"/>
        </w:rPr>
        <w:t xml:space="preserve"> by modifying a known power series.</w:t>
      </w:r>
    </w:p>
    <w:p w14:paraId="531FB7D9" w14:textId="02DCEC08" w:rsidR="00F55F3C" w:rsidRDefault="00F55F3C" w:rsidP="00816A43">
      <w:pPr>
        <w:rPr>
          <w:color w:val="000000"/>
        </w:rPr>
      </w:pPr>
    </w:p>
    <w:p w14:paraId="7057AD78" w14:textId="6EA6C822" w:rsidR="00F55F3C" w:rsidRDefault="00F55F3C" w:rsidP="00816A43">
      <w:pPr>
        <w:rPr>
          <w:color w:val="000000"/>
        </w:rPr>
      </w:pPr>
    </w:p>
    <w:p w14:paraId="0F58B4B8" w14:textId="5919ADC4" w:rsidR="00F55F3C" w:rsidRDefault="00F55F3C" w:rsidP="00816A43">
      <w:pPr>
        <w:rPr>
          <w:color w:val="000000"/>
        </w:rPr>
      </w:pPr>
    </w:p>
    <w:p w14:paraId="6728EF6E" w14:textId="28763FA8" w:rsidR="00A10E74" w:rsidRDefault="00A10E74" w:rsidP="006D3226">
      <w:pPr>
        <w:rPr>
          <w:color w:val="000000"/>
        </w:rPr>
      </w:pPr>
    </w:p>
    <w:p w14:paraId="5B74CAB3" w14:textId="2A91177C" w:rsidR="00A10E74" w:rsidRDefault="00A10E74" w:rsidP="006D3226">
      <w:pPr>
        <w:rPr>
          <w:color w:val="000000"/>
        </w:rPr>
      </w:pPr>
    </w:p>
    <w:p w14:paraId="1B3EBD73" w14:textId="50F6B09B" w:rsidR="00A10E74" w:rsidRDefault="00A10E74" w:rsidP="006D3226">
      <w:pPr>
        <w:rPr>
          <w:color w:val="000000"/>
        </w:rPr>
      </w:pPr>
    </w:p>
    <w:p w14:paraId="22E1FD42" w14:textId="52BD8360" w:rsidR="00A10E74" w:rsidRDefault="00A10E74" w:rsidP="006D3226">
      <w:pPr>
        <w:rPr>
          <w:color w:val="000000"/>
        </w:rPr>
      </w:pPr>
    </w:p>
    <w:p w14:paraId="4B65CEC5" w14:textId="1BBA2DB1" w:rsidR="00A10E74" w:rsidRDefault="00A10E74" w:rsidP="006D3226">
      <w:pPr>
        <w:rPr>
          <w:color w:val="000000"/>
        </w:rPr>
      </w:pPr>
    </w:p>
    <w:p w14:paraId="507795C6" w14:textId="16B9A8CB" w:rsidR="00A10E74" w:rsidRDefault="00A10E74" w:rsidP="006D3226">
      <w:pPr>
        <w:rPr>
          <w:color w:val="000000"/>
        </w:rPr>
      </w:pPr>
    </w:p>
    <w:p w14:paraId="0204C1F2" w14:textId="77777777" w:rsidR="00BF26F2" w:rsidRPr="00FA4A45" w:rsidRDefault="00BF26F2" w:rsidP="006D3226"/>
    <w:sectPr w:rsidR="00BF26F2" w:rsidRPr="00FA4A45" w:rsidSect="00FB314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FDDD" w14:textId="77777777" w:rsidR="007857CE" w:rsidRDefault="007857CE">
      <w:r>
        <w:separator/>
      </w:r>
    </w:p>
  </w:endnote>
  <w:endnote w:type="continuationSeparator" w:id="0">
    <w:p w14:paraId="7886FAF1" w14:textId="77777777" w:rsidR="007857CE" w:rsidRDefault="007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C7A" w14:textId="77777777"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7857CE">
      <w:fldChar w:fldCharType="begin"/>
    </w:r>
    <w:r w:rsidR="007857CE">
      <w:instrText xml:space="preserve"> NUMPAGES </w:instrText>
    </w:r>
    <w:r w:rsidR="007857CE">
      <w:fldChar w:fldCharType="separate"/>
    </w:r>
    <w:r w:rsidR="00476F70">
      <w:rPr>
        <w:noProof/>
      </w:rPr>
      <w:t>2</w:t>
    </w:r>
    <w:r w:rsidR="007857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BFC6" w14:textId="77777777" w:rsidR="007857CE" w:rsidRDefault="007857CE">
      <w:r>
        <w:separator/>
      </w:r>
    </w:p>
  </w:footnote>
  <w:footnote w:type="continuationSeparator" w:id="0">
    <w:p w14:paraId="75A895ED" w14:textId="77777777" w:rsidR="007857CE" w:rsidRDefault="0078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3E1A"/>
    <w:multiLevelType w:val="hybridMultilevel"/>
    <w:tmpl w:val="CCF0AFF4"/>
    <w:lvl w:ilvl="0" w:tplc="4AFE87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732"/>
    <w:multiLevelType w:val="hybridMultilevel"/>
    <w:tmpl w:val="4D6801D4"/>
    <w:lvl w:ilvl="0" w:tplc="129431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7D33"/>
    <w:multiLevelType w:val="hybridMultilevel"/>
    <w:tmpl w:val="123E4E60"/>
    <w:lvl w:ilvl="0" w:tplc="95D8F12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C0F"/>
    <w:multiLevelType w:val="hybridMultilevel"/>
    <w:tmpl w:val="B5E0F914"/>
    <w:lvl w:ilvl="0" w:tplc="B1E053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E2F4F"/>
    <w:multiLevelType w:val="hybridMultilevel"/>
    <w:tmpl w:val="4866D9B8"/>
    <w:lvl w:ilvl="0" w:tplc="AB80F2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42C1D"/>
    <w:rsid w:val="00043CFE"/>
    <w:rsid w:val="000562A3"/>
    <w:rsid w:val="00063A2C"/>
    <w:rsid w:val="00063F74"/>
    <w:rsid w:val="00073325"/>
    <w:rsid w:val="00097990"/>
    <w:rsid w:val="000B06A5"/>
    <w:rsid w:val="000B4952"/>
    <w:rsid w:val="000C04E3"/>
    <w:rsid w:val="000C2717"/>
    <w:rsid w:val="000C55A2"/>
    <w:rsid w:val="00102254"/>
    <w:rsid w:val="001219EE"/>
    <w:rsid w:val="001257C1"/>
    <w:rsid w:val="0014792B"/>
    <w:rsid w:val="00163E4D"/>
    <w:rsid w:val="0018651B"/>
    <w:rsid w:val="001A33DF"/>
    <w:rsid w:val="001B2AF1"/>
    <w:rsid w:val="001C5C96"/>
    <w:rsid w:val="001E3B23"/>
    <w:rsid w:val="001E6E69"/>
    <w:rsid w:val="001E73FE"/>
    <w:rsid w:val="001F0767"/>
    <w:rsid w:val="002151DD"/>
    <w:rsid w:val="00227608"/>
    <w:rsid w:val="002318AA"/>
    <w:rsid w:val="002479B4"/>
    <w:rsid w:val="00271FAE"/>
    <w:rsid w:val="00292E16"/>
    <w:rsid w:val="002A1580"/>
    <w:rsid w:val="002B2A90"/>
    <w:rsid w:val="002B3058"/>
    <w:rsid w:val="002C112C"/>
    <w:rsid w:val="002C5F4D"/>
    <w:rsid w:val="002D34B3"/>
    <w:rsid w:val="002D47F1"/>
    <w:rsid w:val="002D7987"/>
    <w:rsid w:val="002E724B"/>
    <w:rsid w:val="00317E64"/>
    <w:rsid w:val="00321902"/>
    <w:rsid w:val="003317D1"/>
    <w:rsid w:val="00336078"/>
    <w:rsid w:val="00356A8B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1C"/>
    <w:rsid w:val="004663DA"/>
    <w:rsid w:val="004702FD"/>
    <w:rsid w:val="00476F70"/>
    <w:rsid w:val="00497A10"/>
    <w:rsid w:val="004B24C1"/>
    <w:rsid w:val="004C397D"/>
    <w:rsid w:val="004C3A1A"/>
    <w:rsid w:val="004D4502"/>
    <w:rsid w:val="004E2266"/>
    <w:rsid w:val="004F4D9B"/>
    <w:rsid w:val="00507E78"/>
    <w:rsid w:val="005232C2"/>
    <w:rsid w:val="00546557"/>
    <w:rsid w:val="00552293"/>
    <w:rsid w:val="005601C4"/>
    <w:rsid w:val="005665E5"/>
    <w:rsid w:val="00572D11"/>
    <w:rsid w:val="00572E28"/>
    <w:rsid w:val="005819F1"/>
    <w:rsid w:val="00584902"/>
    <w:rsid w:val="005C29CD"/>
    <w:rsid w:val="005C757A"/>
    <w:rsid w:val="005E649E"/>
    <w:rsid w:val="00604838"/>
    <w:rsid w:val="0062041C"/>
    <w:rsid w:val="0062261F"/>
    <w:rsid w:val="0063122B"/>
    <w:rsid w:val="00650D3F"/>
    <w:rsid w:val="00692086"/>
    <w:rsid w:val="006947E8"/>
    <w:rsid w:val="006A214E"/>
    <w:rsid w:val="006B2618"/>
    <w:rsid w:val="006B38DE"/>
    <w:rsid w:val="006C6268"/>
    <w:rsid w:val="006D0C0A"/>
    <w:rsid w:val="006D3226"/>
    <w:rsid w:val="006E5D4E"/>
    <w:rsid w:val="006E7B64"/>
    <w:rsid w:val="006E7C9D"/>
    <w:rsid w:val="006F61E9"/>
    <w:rsid w:val="0072519C"/>
    <w:rsid w:val="00755387"/>
    <w:rsid w:val="0076123B"/>
    <w:rsid w:val="007857CE"/>
    <w:rsid w:val="007A6480"/>
    <w:rsid w:val="007B745E"/>
    <w:rsid w:val="007C7985"/>
    <w:rsid w:val="007E622B"/>
    <w:rsid w:val="007F3523"/>
    <w:rsid w:val="00816A43"/>
    <w:rsid w:val="00825103"/>
    <w:rsid w:val="0082722B"/>
    <w:rsid w:val="00844D05"/>
    <w:rsid w:val="0085620A"/>
    <w:rsid w:val="00882528"/>
    <w:rsid w:val="00890C61"/>
    <w:rsid w:val="008A4F6A"/>
    <w:rsid w:val="008A7265"/>
    <w:rsid w:val="008C1BFA"/>
    <w:rsid w:val="008C5467"/>
    <w:rsid w:val="008D11C5"/>
    <w:rsid w:val="008D591F"/>
    <w:rsid w:val="008E7923"/>
    <w:rsid w:val="008E7E70"/>
    <w:rsid w:val="00912D5B"/>
    <w:rsid w:val="00921476"/>
    <w:rsid w:val="009300D8"/>
    <w:rsid w:val="00943130"/>
    <w:rsid w:val="00962396"/>
    <w:rsid w:val="00977147"/>
    <w:rsid w:val="00985502"/>
    <w:rsid w:val="00986CC1"/>
    <w:rsid w:val="009B39B0"/>
    <w:rsid w:val="009E1805"/>
    <w:rsid w:val="009F5654"/>
    <w:rsid w:val="00A10E74"/>
    <w:rsid w:val="00A13C09"/>
    <w:rsid w:val="00A204A8"/>
    <w:rsid w:val="00A856E6"/>
    <w:rsid w:val="00A97130"/>
    <w:rsid w:val="00AA2430"/>
    <w:rsid w:val="00AA581D"/>
    <w:rsid w:val="00AC0DA0"/>
    <w:rsid w:val="00AC6E31"/>
    <w:rsid w:val="00B35FD1"/>
    <w:rsid w:val="00B62C0D"/>
    <w:rsid w:val="00B63432"/>
    <w:rsid w:val="00B74534"/>
    <w:rsid w:val="00B82D6F"/>
    <w:rsid w:val="00B83CD6"/>
    <w:rsid w:val="00B878FF"/>
    <w:rsid w:val="00BA568F"/>
    <w:rsid w:val="00BE1A7C"/>
    <w:rsid w:val="00BF26F2"/>
    <w:rsid w:val="00C07AD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06D75"/>
    <w:rsid w:val="00E47EF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C45A9"/>
    <w:rsid w:val="00ED3C43"/>
    <w:rsid w:val="00ED62A6"/>
    <w:rsid w:val="00EF4CCD"/>
    <w:rsid w:val="00F050D7"/>
    <w:rsid w:val="00F141EC"/>
    <w:rsid w:val="00F55F3C"/>
    <w:rsid w:val="00F7271E"/>
    <w:rsid w:val="00F74BCB"/>
    <w:rsid w:val="00F779E0"/>
    <w:rsid w:val="00F83283"/>
    <w:rsid w:val="00FA1DDD"/>
    <w:rsid w:val="00FA2DB2"/>
    <w:rsid w:val="00FA4A45"/>
    <w:rsid w:val="00FB314A"/>
    <w:rsid w:val="00FB4DF5"/>
    <w:rsid w:val="00FB5DFC"/>
    <w:rsid w:val="00FD50DD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3DF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18"/>
    <w:rPr>
      <w:b/>
      <w:bCs/>
    </w:rPr>
  </w:style>
  <w:style w:type="character" w:customStyle="1" w:styleId="non-italic">
    <w:name w:val="non-italic"/>
    <w:basedOn w:val="DefaultParagraphFont"/>
    <w:rsid w:val="00825103"/>
  </w:style>
  <w:style w:type="character" w:styleId="Emphasis">
    <w:name w:val="Emphasis"/>
    <w:basedOn w:val="DefaultParagraphFont"/>
    <w:uiPriority w:val="20"/>
    <w:qFormat/>
    <w:rsid w:val="00825103"/>
    <w:rPr>
      <w:i/>
      <w:iCs/>
    </w:rPr>
  </w:style>
  <w:style w:type="character" w:customStyle="1" w:styleId="markup">
    <w:name w:val="markup"/>
    <w:basedOn w:val="DefaultParagraphFont"/>
    <w:rsid w:val="0094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2023-03-10T15:33:00Z</cp:lastPrinted>
  <dcterms:created xsi:type="dcterms:W3CDTF">2023-03-10T15:15:00Z</dcterms:created>
  <dcterms:modified xsi:type="dcterms:W3CDTF">2023-03-10T15:54:00Z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