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4050"/>
        <w:gridCol w:w="5526"/>
      </w:tblGrid>
      <w:tr w:rsidR="000C04E3" w:rsidRPr="008775D3" w:rsidTr="001257C1">
        <w:tc>
          <w:tcPr>
            <w:tcW w:w="4050" w:type="dxa"/>
          </w:tcPr>
          <w:p w:rsidR="000C04E3" w:rsidRPr="008775D3" w:rsidRDefault="000C04E3">
            <w:pPr>
              <w:pStyle w:val="Heading1"/>
              <w:rPr>
                <w:sz w:val="22"/>
                <w:szCs w:val="22"/>
              </w:rPr>
            </w:pP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MACROBUTTON MTEditEquationSection2 </w:instrText>
            </w:r>
            <w:r w:rsidRPr="008775D3">
              <w:rPr>
                <w:rStyle w:val="MTEquationSection"/>
                <w:sz w:val="22"/>
                <w:szCs w:val="22"/>
              </w:rPr>
              <w:instrText>Equation Chapter 1 Section 1</w:instrText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SEQ MTEqn \r \h \* MERGEFORMAT </w:instrText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SEQ MTSec \r 1 \h \* MERGEFORMAT </w:instrText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SEQ MTChap \r 1 \h \* MERGEFORMAT </w:instrText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MACROBUTTON MTEditEquationSection2 </w:instrText>
            </w:r>
            <w:r w:rsidRPr="008775D3">
              <w:rPr>
                <w:rStyle w:val="MTEquationSection"/>
                <w:sz w:val="22"/>
                <w:szCs w:val="22"/>
              </w:rPr>
              <w:instrText>Equation Chapter 1 Section 1</w:instrText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SEQ MTEqn \r \h \* MERGEFORMAT </w:instrText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SEQ MTSec \r 1 \h \* MERGEFORMAT </w:instrText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SEQ MTChap \r 1 \h \* MERGEFORMAT </w:instrText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t xml:space="preserve">Assessment </w:t>
            </w:r>
            <w:r w:rsidR="00601758">
              <w:rPr>
                <w:sz w:val="22"/>
                <w:szCs w:val="22"/>
              </w:rPr>
              <w:t>5</w:t>
            </w:r>
          </w:p>
          <w:p w:rsidR="000C04E3" w:rsidRPr="008775D3" w:rsidRDefault="000C04E3">
            <w:pPr>
              <w:pStyle w:val="Heading1"/>
              <w:rPr>
                <w:b w:val="0"/>
                <w:sz w:val="22"/>
                <w:szCs w:val="22"/>
              </w:rPr>
            </w:pPr>
            <w:r w:rsidRPr="008775D3">
              <w:rPr>
                <w:b w:val="0"/>
                <w:sz w:val="22"/>
                <w:szCs w:val="22"/>
              </w:rPr>
              <w:t xml:space="preserve">Dusty Wilson </w:t>
            </w:r>
          </w:p>
          <w:p w:rsidR="000C04E3" w:rsidRPr="008775D3" w:rsidRDefault="000C04E3">
            <w:pPr>
              <w:rPr>
                <w:i/>
                <w:sz w:val="22"/>
                <w:szCs w:val="22"/>
              </w:rPr>
            </w:pPr>
            <w:r w:rsidRPr="008775D3">
              <w:rPr>
                <w:sz w:val="22"/>
                <w:szCs w:val="22"/>
              </w:rPr>
              <w:t xml:space="preserve">Math </w:t>
            </w:r>
            <w:r w:rsidR="001257C1" w:rsidRPr="008775D3">
              <w:rPr>
                <w:sz w:val="22"/>
                <w:szCs w:val="22"/>
              </w:rPr>
              <w:t>220</w:t>
            </w:r>
          </w:p>
          <w:p w:rsidR="000C04E3" w:rsidRPr="008775D3" w:rsidRDefault="000C04E3">
            <w:pPr>
              <w:rPr>
                <w:i/>
                <w:sz w:val="22"/>
                <w:szCs w:val="22"/>
              </w:rPr>
            </w:pPr>
          </w:p>
          <w:p w:rsidR="00476F70" w:rsidRPr="008775D3" w:rsidRDefault="000C04E3" w:rsidP="001257C1">
            <w:pPr>
              <w:pStyle w:val="Heading1"/>
              <w:rPr>
                <w:sz w:val="22"/>
                <w:szCs w:val="22"/>
              </w:rPr>
            </w:pPr>
            <w:r w:rsidRPr="008775D3">
              <w:rPr>
                <w:sz w:val="22"/>
                <w:szCs w:val="22"/>
              </w:rPr>
              <w:t>No work = no credit</w:t>
            </w:r>
          </w:p>
        </w:tc>
        <w:tc>
          <w:tcPr>
            <w:tcW w:w="5526" w:type="dxa"/>
          </w:tcPr>
          <w:p w:rsidR="000C04E3" w:rsidRPr="008775D3" w:rsidRDefault="000C04E3" w:rsidP="002828EA">
            <w:pPr>
              <w:jc w:val="center"/>
              <w:rPr>
                <w:sz w:val="22"/>
                <w:szCs w:val="22"/>
              </w:rPr>
            </w:pPr>
            <w:r w:rsidRPr="008775D3">
              <w:rPr>
                <w:b/>
                <w:sz w:val="22"/>
                <w:szCs w:val="22"/>
              </w:rPr>
              <w:t>Name</w:t>
            </w:r>
            <w:r w:rsidRPr="008775D3">
              <w:rPr>
                <w:sz w:val="22"/>
                <w:szCs w:val="22"/>
              </w:rPr>
              <w:t>: _____________________________</w:t>
            </w:r>
          </w:p>
          <w:p w:rsidR="000C04E3" w:rsidRPr="008775D3" w:rsidRDefault="000C04E3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BC791A" w:rsidRDefault="00BC791A" w:rsidP="002828EA">
            <w:pPr>
              <w:jc w:val="center"/>
              <w:rPr>
                <w:rFonts w:eastAsia="SimSun"/>
                <w:i/>
                <w:lang w:eastAsia="zh-CN"/>
              </w:rPr>
            </w:pPr>
            <w:bookmarkStart w:id="0" w:name="OLE_LINK1"/>
            <w:bookmarkStart w:id="1" w:name="OLE_LINK2"/>
            <w:r w:rsidRPr="00BC791A">
              <w:rPr>
                <w:rFonts w:eastAsia="SimSun"/>
                <w:i/>
                <w:lang w:eastAsia="zh-CN"/>
              </w:rPr>
              <w:t>...there is no study in the world which brings into more harmonious action all the faculties of the mind than </w:t>
            </w:r>
            <w:r w:rsidRPr="00BC791A">
              <w:rPr>
                <w:rFonts w:eastAsia="SimSun"/>
                <w:i/>
                <w:lang w:eastAsia="zh-CN"/>
              </w:rPr>
              <w:t>[</w:t>
            </w:r>
            <w:r w:rsidRPr="00BC791A">
              <w:rPr>
                <w:rFonts w:eastAsia="SimSun"/>
                <w:i/>
                <w:lang w:eastAsia="zh-CN"/>
              </w:rPr>
              <w:t>mathematics</w:t>
            </w:r>
            <w:r w:rsidRPr="00BC791A">
              <w:rPr>
                <w:rFonts w:eastAsia="SimSun"/>
                <w:i/>
                <w:lang w:eastAsia="zh-CN"/>
              </w:rPr>
              <w:t>]</w:t>
            </w:r>
            <w:r w:rsidRPr="00BC791A">
              <w:rPr>
                <w:rFonts w:eastAsia="SimSun"/>
                <w:i/>
                <w:lang w:eastAsia="zh-CN"/>
              </w:rPr>
              <w:t>, ... or, like this, seems to raise them, by successive steps of initiation, to higher and higher states of conscious intellectual being....</w:t>
            </w:r>
          </w:p>
          <w:p w:rsidR="000C04E3" w:rsidRPr="008775D3" w:rsidRDefault="00B73CA0" w:rsidP="002828EA">
            <w:pPr>
              <w:pStyle w:val="Heading1"/>
              <w:jc w:val="center"/>
              <w:rPr>
                <w:rFonts w:eastAsia="SimSu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eastAsia="SimSun"/>
                <w:b w:val="0"/>
                <w:bCs w:val="0"/>
                <w:lang w:eastAsia="zh-CN"/>
              </w:rPr>
              <w:br/>
              <w:t>James Joseph Sylvester</w:t>
            </w:r>
            <w:r w:rsidR="002828EA" w:rsidRPr="00825103">
              <w:rPr>
                <w:rFonts w:eastAsia="SimSun"/>
                <w:b w:val="0"/>
                <w:bCs w:val="0"/>
                <w:lang w:eastAsia="zh-CN"/>
              </w:rPr>
              <w:br/>
            </w:r>
            <w:r>
              <w:rPr>
                <w:rFonts w:eastAsia="SimSun"/>
                <w:b w:val="0"/>
                <w:bCs w:val="0"/>
                <w:lang w:eastAsia="zh-CN"/>
              </w:rPr>
              <w:t>1814</w:t>
            </w:r>
            <w:r w:rsidR="002828EA" w:rsidRPr="00825103">
              <w:rPr>
                <w:rFonts w:eastAsia="SimSun"/>
                <w:b w:val="0"/>
                <w:bCs w:val="0"/>
                <w:lang w:eastAsia="zh-CN"/>
              </w:rPr>
              <w:t xml:space="preserve"> - </w:t>
            </w:r>
            <w:r>
              <w:rPr>
                <w:rFonts w:eastAsia="SimSun"/>
                <w:b w:val="0"/>
                <w:bCs w:val="0"/>
                <w:lang w:eastAsia="zh-CN"/>
              </w:rPr>
              <w:t>1897</w:t>
            </w:r>
            <w:r w:rsidR="002828EA" w:rsidRPr="00825103">
              <w:rPr>
                <w:rFonts w:eastAsia="SimSun"/>
                <w:b w:val="0"/>
                <w:bCs w:val="0"/>
                <w:lang w:eastAsia="zh-CN"/>
              </w:rPr>
              <w:t xml:space="preserve"> (</w:t>
            </w:r>
            <w:r>
              <w:rPr>
                <w:rFonts w:eastAsia="SimSun"/>
                <w:b w:val="0"/>
                <w:bCs w:val="0"/>
                <w:lang w:eastAsia="zh-CN"/>
              </w:rPr>
              <w:t>English</w:t>
            </w:r>
            <w:r w:rsidR="002828EA" w:rsidRPr="00825103">
              <w:rPr>
                <w:rFonts w:eastAsia="SimSun"/>
                <w:b w:val="0"/>
                <w:bCs w:val="0"/>
                <w:lang w:eastAsia="zh-CN"/>
              </w:rPr>
              <w:t xml:space="preserve"> mathematician)</w:t>
            </w:r>
            <w:bookmarkEnd w:id="0"/>
            <w:bookmarkEnd w:id="1"/>
          </w:p>
        </w:tc>
      </w:tr>
    </w:tbl>
    <w:p w:rsidR="000C04E3" w:rsidRPr="008775D3" w:rsidRDefault="000C04E3" w:rsidP="000C04E3">
      <w:pPr>
        <w:rPr>
          <w:rFonts w:eastAsia="SimSun"/>
          <w:sz w:val="22"/>
          <w:szCs w:val="22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0"/>
        <w:gridCol w:w="1971"/>
        <w:gridCol w:w="2337"/>
        <w:gridCol w:w="2352"/>
      </w:tblGrid>
      <w:tr w:rsidR="000C04E3" w:rsidRPr="008775D3" w:rsidTr="000C04E3">
        <w:tc>
          <w:tcPr>
            <w:tcW w:w="2700" w:type="dxa"/>
            <w:vAlign w:val="center"/>
            <w:hideMark/>
          </w:tcPr>
          <w:p w:rsidR="000C04E3" w:rsidRDefault="000C04E3">
            <w:pPr>
              <w:rPr>
                <w:sz w:val="22"/>
                <w:szCs w:val="22"/>
              </w:rPr>
            </w:pPr>
            <w:r w:rsidRPr="008775D3">
              <w:rPr>
                <w:sz w:val="22"/>
                <w:szCs w:val="22"/>
              </w:rPr>
              <w:t xml:space="preserve">Warm-ups (1 </w:t>
            </w:r>
            <w:proofErr w:type="spellStart"/>
            <w:r w:rsidRPr="008775D3">
              <w:rPr>
                <w:sz w:val="22"/>
                <w:szCs w:val="22"/>
              </w:rPr>
              <w:t>pt</w:t>
            </w:r>
            <w:proofErr w:type="spellEnd"/>
            <w:r w:rsidRPr="008775D3">
              <w:rPr>
                <w:sz w:val="22"/>
                <w:szCs w:val="22"/>
              </w:rPr>
              <w:t xml:space="preserve"> each):</w:t>
            </w:r>
          </w:p>
          <w:p w:rsidR="00084F85" w:rsidRPr="008775D3" w:rsidRDefault="00084F85">
            <w:pPr>
              <w:rPr>
                <w:sz w:val="22"/>
                <w:szCs w:val="22"/>
              </w:rPr>
            </w:pPr>
            <w:r w:rsidRPr="00084F85">
              <w:rPr>
                <w:sz w:val="22"/>
                <w:szCs w:val="22"/>
                <w:u w:val="single"/>
              </w:rPr>
              <w:t>Note</w:t>
            </w:r>
            <w:r>
              <w:rPr>
                <w:sz w:val="22"/>
                <w:szCs w:val="22"/>
              </w:rPr>
              <w:t>: Assume</w:t>
            </w:r>
            <w:r w:rsidRPr="00084F85">
              <w:rPr>
                <w:position w:val="-12"/>
                <w:sz w:val="22"/>
                <w:szCs w:val="22"/>
              </w:rPr>
              <w:object w:dxaOrig="999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18.75pt" o:ole="">
                  <v:imagedata r:id="rId7" o:title=""/>
                </v:shape>
                <o:OLEObject Type="Embed" ProgID="Equation.DSMT4" ShapeID="_x0000_i1025" DrawAspect="Content" ObjectID="_1738646028" r:id="rId8"/>
              </w:object>
            </w:r>
          </w:p>
        </w:tc>
        <w:tc>
          <w:tcPr>
            <w:tcW w:w="1971" w:type="dxa"/>
            <w:vAlign w:val="center"/>
            <w:hideMark/>
          </w:tcPr>
          <w:p w:rsidR="000C04E3" w:rsidRPr="008775D3" w:rsidRDefault="00BC791A">
            <w:pPr>
              <w:jc w:val="center"/>
              <w:rPr>
                <w:sz w:val="22"/>
                <w:szCs w:val="22"/>
              </w:rPr>
            </w:pPr>
            <w:r w:rsidRPr="00BC791A">
              <w:rPr>
                <w:rFonts w:eastAsia="SimSun"/>
                <w:position w:val="-12"/>
                <w:sz w:val="22"/>
                <w:szCs w:val="22"/>
                <w:lang w:eastAsia="zh-CN"/>
              </w:rPr>
              <w:object w:dxaOrig="480" w:dyaOrig="380">
                <v:shape id="_x0000_i1102" type="#_x0000_t75" style="width:24pt;height:20.25pt" o:ole="">
                  <v:imagedata r:id="rId9" o:title=""/>
                </v:shape>
                <o:OLEObject Type="Embed" ProgID="Equation.DSMT4" ShapeID="_x0000_i1102" DrawAspect="Content" ObjectID="_1738646029" r:id="rId10"/>
              </w:object>
            </w:r>
            <w:r w:rsidR="000C04E3" w:rsidRPr="008775D3">
              <w:rPr>
                <w:sz w:val="22"/>
                <w:szCs w:val="22"/>
              </w:rPr>
              <w:t>=_____</w:t>
            </w:r>
          </w:p>
        </w:tc>
        <w:tc>
          <w:tcPr>
            <w:tcW w:w="2337" w:type="dxa"/>
            <w:vAlign w:val="center"/>
            <w:hideMark/>
          </w:tcPr>
          <w:p w:rsidR="000C04E3" w:rsidRPr="008775D3" w:rsidRDefault="00BC791A">
            <w:pPr>
              <w:jc w:val="center"/>
              <w:rPr>
                <w:sz w:val="22"/>
                <w:szCs w:val="22"/>
              </w:rPr>
            </w:pPr>
            <w:r w:rsidRPr="00BC791A">
              <w:rPr>
                <w:rFonts w:eastAsia="SimSun"/>
                <w:position w:val="-12"/>
                <w:sz w:val="22"/>
                <w:szCs w:val="22"/>
                <w:lang w:eastAsia="zh-CN"/>
              </w:rPr>
              <w:object w:dxaOrig="499" w:dyaOrig="380">
                <v:shape id="_x0000_i1104" type="#_x0000_t75" style="width:25.5pt;height:18.75pt" o:ole="">
                  <v:imagedata r:id="rId11" o:title=""/>
                </v:shape>
                <o:OLEObject Type="Embed" ProgID="Equation.DSMT4" ShapeID="_x0000_i1104" DrawAspect="Content" ObjectID="_1738646030" r:id="rId12"/>
              </w:object>
            </w:r>
            <w:r w:rsidR="000C04E3" w:rsidRPr="008775D3">
              <w:rPr>
                <w:sz w:val="22"/>
                <w:szCs w:val="22"/>
              </w:rPr>
              <w:t>=_____</w:t>
            </w:r>
          </w:p>
        </w:tc>
        <w:tc>
          <w:tcPr>
            <w:tcW w:w="2352" w:type="dxa"/>
            <w:vAlign w:val="center"/>
            <w:hideMark/>
          </w:tcPr>
          <w:p w:rsidR="000C04E3" w:rsidRPr="008775D3" w:rsidRDefault="00CC4D05">
            <w:pPr>
              <w:jc w:val="center"/>
              <w:rPr>
                <w:sz w:val="22"/>
                <w:szCs w:val="22"/>
              </w:rPr>
            </w:pPr>
            <w:r w:rsidRPr="008775D3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="001D15C5" w:rsidRPr="00084F85">
              <w:rPr>
                <w:rFonts w:eastAsia="SimSun"/>
                <w:position w:val="-12"/>
                <w:sz w:val="22"/>
                <w:szCs w:val="22"/>
                <w:lang w:eastAsia="zh-CN"/>
              </w:rPr>
              <w:object w:dxaOrig="499" w:dyaOrig="380">
                <v:shape id="_x0000_i1028" type="#_x0000_t75" style="width:24.75pt;height:18.75pt" o:ole="">
                  <v:imagedata r:id="rId13" o:title=""/>
                </v:shape>
                <o:OLEObject Type="Embed" ProgID="Equation.DSMT4" ShapeID="_x0000_i1028" DrawAspect="Content" ObjectID="_1738646031" r:id="rId14"/>
              </w:object>
            </w:r>
            <w:r w:rsidR="000C04E3" w:rsidRPr="008775D3">
              <w:rPr>
                <w:sz w:val="22"/>
                <w:szCs w:val="22"/>
              </w:rPr>
              <w:t>=_____</w:t>
            </w:r>
          </w:p>
        </w:tc>
      </w:tr>
    </w:tbl>
    <w:p w:rsidR="000C04E3" w:rsidRPr="008775D3" w:rsidRDefault="000C04E3">
      <w:pPr>
        <w:rPr>
          <w:color w:val="000000"/>
          <w:sz w:val="22"/>
          <w:szCs w:val="22"/>
        </w:rPr>
      </w:pPr>
    </w:p>
    <w:p w:rsidR="000C04E3" w:rsidRPr="008775D3" w:rsidRDefault="000C04E3">
      <w:pPr>
        <w:rPr>
          <w:color w:val="000000"/>
          <w:sz w:val="22"/>
          <w:szCs w:val="22"/>
        </w:rPr>
      </w:pPr>
      <w:r w:rsidRPr="008775D3">
        <w:rPr>
          <w:sz w:val="22"/>
          <w:szCs w:val="22"/>
        </w:rPr>
        <w:fldChar w:fldCharType="begin"/>
      </w:r>
      <w:r w:rsidRPr="008775D3">
        <w:rPr>
          <w:sz w:val="22"/>
          <w:szCs w:val="22"/>
        </w:rPr>
        <w:instrText xml:space="preserve"> MACROBUTTON MTPlaceRef \* MERGEFORMAT </w:instrText>
      </w:r>
      <w:r w:rsidRPr="008775D3">
        <w:rPr>
          <w:sz w:val="22"/>
          <w:szCs w:val="22"/>
        </w:rPr>
        <w:fldChar w:fldCharType="begin"/>
      </w:r>
      <w:r w:rsidRPr="008775D3">
        <w:rPr>
          <w:sz w:val="22"/>
          <w:szCs w:val="22"/>
        </w:rPr>
        <w:instrText xml:space="preserve"> SEQ MTEqn \h \* MERGEFORMAT </w:instrText>
      </w:r>
      <w:r w:rsidRPr="008775D3">
        <w:rPr>
          <w:sz w:val="22"/>
          <w:szCs w:val="22"/>
        </w:rPr>
        <w:fldChar w:fldCharType="end"/>
      </w:r>
      <w:r w:rsidR="00735199" w:rsidRPr="008775D3">
        <w:rPr>
          <w:sz w:val="22"/>
          <w:szCs w:val="22"/>
        </w:rPr>
        <w:fldChar w:fldCharType="begin"/>
      </w:r>
      <w:r w:rsidR="00735199" w:rsidRPr="008775D3">
        <w:rPr>
          <w:sz w:val="22"/>
          <w:szCs w:val="22"/>
        </w:rPr>
        <w:instrText xml:space="preserve"> SEQ MTEqn \c \* Arabic \* MERGEFORMAT </w:instrText>
      </w:r>
      <w:r w:rsidR="00735199" w:rsidRPr="008775D3">
        <w:rPr>
          <w:sz w:val="22"/>
          <w:szCs w:val="22"/>
        </w:rPr>
        <w:fldChar w:fldCharType="separate"/>
      </w:r>
      <w:r w:rsidR="00FB7D90">
        <w:rPr>
          <w:noProof/>
          <w:sz w:val="22"/>
          <w:szCs w:val="22"/>
        </w:rPr>
        <w:instrText>1</w:instrText>
      </w:r>
      <w:r w:rsidR="00735199" w:rsidRPr="008775D3">
        <w:rPr>
          <w:noProof/>
          <w:sz w:val="22"/>
          <w:szCs w:val="22"/>
        </w:rPr>
        <w:fldChar w:fldCharType="end"/>
      </w:r>
      <w:r w:rsidRPr="008775D3">
        <w:rPr>
          <w:sz w:val="22"/>
          <w:szCs w:val="22"/>
        </w:rPr>
        <w:instrText xml:space="preserve">.) </w:instrText>
      </w:r>
      <w:r w:rsidRPr="008775D3">
        <w:rPr>
          <w:sz w:val="22"/>
          <w:szCs w:val="22"/>
        </w:rPr>
        <w:fldChar w:fldCharType="end"/>
      </w:r>
      <w:r w:rsidRPr="008775D3">
        <w:rPr>
          <w:sz w:val="22"/>
          <w:szCs w:val="22"/>
        </w:rPr>
        <w:t xml:space="preserve">(1 </w:t>
      </w:r>
      <w:proofErr w:type="spellStart"/>
      <w:r w:rsidRPr="008775D3">
        <w:rPr>
          <w:sz w:val="22"/>
          <w:szCs w:val="22"/>
        </w:rPr>
        <w:t>pt</w:t>
      </w:r>
      <w:proofErr w:type="spellEnd"/>
      <w:r w:rsidRPr="008775D3">
        <w:rPr>
          <w:sz w:val="22"/>
          <w:szCs w:val="22"/>
        </w:rPr>
        <w:t xml:space="preserve">) </w:t>
      </w:r>
      <w:r w:rsidR="00084F85">
        <w:rPr>
          <w:sz w:val="22"/>
          <w:szCs w:val="22"/>
        </w:rPr>
        <w:t>T</w:t>
      </w:r>
      <w:r w:rsidR="002828EA">
        <w:t>he quote above</w:t>
      </w:r>
      <w:r w:rsidR="00084F85">
        <w:t xml:space="preserve"> </w:t>
      </w:r>
      <w:r w:rsidR="00B73CA0">
        <w:t>is by Sylvester who was one of the inventers of linear algebra</w:t>
      </w:r>
      <w:r w:rsidR="002828EA">
        <w:t xml:space="preserve">.  </w:t>
      </w:r>
      <w:r w:rsidR="00BC791A">
        <w:t xml:space="preserve">Sylvester seems to think that math was the </w:t>
      </w:r>
      <w:r w:rsidR="00AE3E20">
        <w:t>key</w:t>
      </w:r>
      <w:r w:rsidR="00BC791A">
        <w:t xml:space="preserve"> to enlightenment.  Do you agree?  Why or why not.  </w:t>
      </w:r>
      <w:r w:rsidR="002828EA" w:rsidRPr="00825103">
        <w:t>Answer using complete English sentences.</w:t>
      </w:r>
    </w:p>
    <w:p w:rsidR="000C04E3" w:rsidRPr="008775D3" w:rsidRDefault="000C04E3">
      <w:pPr>
        <w:rPr>
          <w:color w:val="000000"/>
          <w:sz w:val="22"/>
          <w:szCs w:val="22"/>
        </w:rPr>
      </w:pPr>
    </w:p>
    <w:p w:rsidR="000C04E3" w:rsidRDefault="000C04E3">
      <w:pPr>
        <w:rPr>
          <w:color w:val="000000"/>
          <w:sz w:val="22"/>
          <w:szCs w:val="22"/>
        </w:rPr>
      </w:pPr>
    </w:p>
    <w:p w:rsidR="002828EA" w:rsidRDefault="002828EA">
      <w:pPr>
        <w:rPr>
          <w:color w:val="000000"/>
          <w:sz w:val="22"/>
          <w:szCs w:val="22"/>
        </w:rPr>
      </w:pPr>
    </w:p>
    <w:p w:rsidR="00C34688" w:rsidRDefault="00C34688">
      <w:pPr>
        <w:rPr>
          <w:color w:val="000000"/>
          <w:sz w:val="22"/>
          <w:szCs w:val="22"/>
        </w:rPr>
      </w:pPr>
    </w:p>
    <w:p w:rsidR="00C34688" w:rsidRPr="008775D3" w:rsidRDefault="00C34688">
      <w:pPr>
        <w:rPr>
          <w:color w:val="000000"/>
          <w:sz w:val="22"/>
          <w:szCs w:val="22"/>
        </w:rPr>
      </w:pPr>
    </w:p>
    <w:p w:rsidR="00BC791A" w:rsidRDefault="00C34688" w:rsidP="00601758">
      <w:pPr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r w:rsidR="008C22C7">
        <w:fldChar w:fldCharType="begin"/>
      </w:r>
      <w:r w:rsidR="008C22C7">
        <w:instrText xml:space="preserve"> SEQ MTEqn \c \* Arabic \* MERGEFORMAT </w:instrText>
      </w:r>
      <w:r w:rsidR="008C22C7">
        <w:fldChar w:fldCharType="separate"/>
      </w:r>
      <w:r w:rsidR="00FB7D90" w:rsidRPr="00FB7D90">
        <w:rPr>
          <w:noProof/>
          <w:color w:val="000000"/>
        </w:rPr>
        <w:instrText>2</w:instrText>
      </w:r>
      <w:r w:rsidR="008C22C7">
        <w:rPr>
          <w:noProof/>
          <w:color w:val="000000"/>
        </w:rPr>
        <w:fldChar w:fldCharType="end"/>
      </w:r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rPr>
          <w:color w:val="000000"/>
        </w:rPr>
        <w:t>(</w:t>
      </w:r>
      <w:r w:rsidR="00186772">
        <w:rPr>
          <w:color w:val="000000"/>
        </w:rPr>
        <w:t>5</w:t>
      </w:r>
      <w:r>
        <w:rPr>
          <w:color w:val="000000"/>
        </w:rPr>
        <w:t xml:space="preserve"> pts) </w:t>
      </w:r>
      <w:r w:rsidR="00601758">
        <w:rPr>
          <w:color w:val="000000"/>
        </w:rPr>
        <w:t xml:space="preserve">Consider </w:t>
      </w:r>
      <w:r w:rsidR="00601758" w:rsidRPr="00601758">
        <w:rPr>
          <w:color w:val="000000"/>
          <w:position w:val="-66"/>
        </w:rPr>
        <w:object w:dxaOrig="2820" w:dyaOrig="1440">
          <v:shape id="_x0000_i1057" type="#_x0000_t75" style="width:141pt;height:1in" o:ole="">
            <v:imagedata r:id="rId15" o:title=""/>
          </v:shape>
          <o:OLEObject Type="Embed" ProgID="Equation.DSMT4" ShapeID="_x0000_i1057" DrawAspect="Content" ObjectID="_1738646032" r:id="rId16"/>
        </w:object>
      </w:r>
      <w:r w:rsidR="00601758">
        <w:rPr>
          <w:color w:val="000000"/>
        </w:rPr>
        <w:t>.</w:t>
      </w:r>
      <w:r w:rsidR="00601758">
        <w:rPr>
          <w:color w:val="000000"/>
        </w:rPr>
        <w:br/>
      </w:r>
      <w:r w:rsidR="00601758">
        <w:rPr>
          <w:color w:val="000000"/>
        </w:rPr>
        <w:br/>
      </w:r>
      <w:r w:rsidR="00186772">
        <w:rPr>
          <w:color w:val="000000"/>
        </w:rPr>
        <w:t xml:space="preserve">a.) </w:t>
      </w:r>
      <w:r w:rsidR="00601758">
        <w:rPr>
          <w:color w:val="000000"/>
        </w:rPr>
        <w:t xml:space="preserve">Find a basis for </w:t>
      </w:r>
      <w:r w:rsidR="00601758" w:rsidRPr="00601758">
        <w:rPr>
          <w:color w:val="000000"/>
          <w:position w:val="-10"/>
        </w:rPr>
        <w:object w:dxaOrig="600" w:dyaOrig="320">
          <v:shape id="_x0000_i1060" type="#_x0000_t75" style="width:30pt;height:15.75pt" o:ole="">
            <v:imagedata r:id="rId17" o:title=""/>
          </v:shape>
          <o:OLEObject Type="Embed" ProgID="Equation.DSMT4" ShapeID="_x0000_i1060" DrawAspect="Content" ObjectID="_1738646033" r:id="rId18"/>
        </w:object>
      </w:r>
      <w:r w:rsidR="00601758">
        <w:rPr>
          <w:color w:val="000000"/>
        </w:rPr>
        <w:t>.</w:t>
      </w:r>
      <w:r w:rsidR="00601758">
        <w:rPr>
          <w:color w:val="000000"/>
        </w:rPr>
        <w:br/>
      </w:r>
      <w:r w:rsidR="00601758">
        <w:rPr>
          <w:color w:val="000000"/>
        </w:rPr>
        <w:br/>
      </w:r>
      <w:r w:rsidR="00601758">
        <w:rPr>
          <w:color w:val="000000"/>
        </w:rPr>
        <w:br/>
      </w:r>
    </w:p>
    <w:p w:rsidR="00BC791A" w:rsidRDefault="00BC791A" w:rsidP="00601758">
      <w:pPr>
        <w:rPr>
          <w:color w:val="000000"/>
        </w:rPr>
      </w:pPr>
    </w:p>
    <w:p w:rsidR="00BC791A" w:rsidRDefault="00BC791A" w:rsidP="00601758">
      <w:pPr>
        <w:rPr>
          <w:color w:val="000000"/>
        </w:rPr>
      </w:pPr>
    </w:p>
    <w:p w:rsidR="00BC791A" w:rsidRDefault="00BC791A" w:rsidP="00601758">
      <w:pPr>
        <w:rPr>
          <w:color w:val="000000"/>
        </w:rPr>
      </w:pPr>
    </w:p>
    <w:p w:rsidR="00BC791A" w:rsidRDefault="00BC791A" w:rsidP="00601758">
      <w:pPr>
        <w:rPr>
          <w:color w:val="000000"/>
        </w:rPr>
      </w:pPr>
    </w:p>
    <w:p w:rsidR="00595DBA" w:rsidRPr="00595DBA" w:rsidRDefault="00186772" w:rsidP="00601758">
      <w:pPr>
        <w:rPr>
          <w:color w:val="000000"/>
          <w:sz w:val="22"/>
          <w:szCs w:val="22"/>
        </w:rPr>
      </w:pPr>
      <w:r>
        <w:rPr>
          <w:color w:val="000000"/>
        </w:rPr>
        <w:t xml:space="preserve">b.) </w:t>
      </w:r>
      <w:r w:rsidR="00601758">
        <w:rPr>
          <w:color w:val="000000"/>
        </w:rPr>
        <w:t xml:space="preserve">Find </w:t>
      </w:r>
      <w:r w:rsidR="00601758" w:rsidRPr="00601758">
        <w:rPr>
          <w:color w:val="000000"/>
          <w:position w:val="-10"/>
        </w:rPr>
        <w:object w:dxaOrig="620" w:dyaOrig="320">
          <v:shape id="_x0000_i1063" type="#_x0000_t75" style="width:30.75pt;height:15.75pt" o:ole="">
            <v:imagedata r:id="rId19" o:title=""/>
          </v:shape>
          <o:OLEObject Type="Embed" ProgID="Equation.DSMT4" ShapeID="_x0000_i1063" DrawAspect="Content" ObjectID="_1738646034" r:id="rId20"/>
        </w:object>
      </w:r>
    </w:p>
    <w:p w:rsidR="00C34688" w:rsidRPr="008775D3" w:rsidRDefault="00C34688" w:rsidP="00C34688">
      <w:pPr>
        <w:rPr>
          <w:color w:val="000000"/>
          <w:sz w:val="22"/>
          <w:szCs w:val="22"/>
        </w:rPr>
      </w:pPr>
    </w:p>
    <w:p w:rsidR="00BC791A" w:rsidRDefault="00BC791A">
      <w:pPr>
        <w:rPr>
          <w:color w:val="000000"/>
        </w:rPr>
      </w:pPr>
      <w:r>
        <w:rPr>
          <w:color w:val="000000"/>
        </w:rPr>
        <w:br w:type="page"/>
      </w:r>
    </w:p>
    <w:p w:rsidR="00C34688" w:rsidRPr="00FC26A6" w:rsidRDefault="00595DBA" w:rsidP="00C34688">
      <w:pPr>
        <w:rPr>
          <w:color w:val="000000"/>
          <w:sz w:val="22"/>
          <w:szCs w:val="22"/>
        </w:rPr>
      </w:pPr>
      <w:r>
        <w:rPr>
          <w:color w:val="000000"/>
        </w:rPr>
        <w:lastRenderedPageBreak/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r w:rsidR="008C22C7">
        <w:fldChar w:fldCharType="begin"/>
      </w:r>
      <w:r w:rsidR="008C22C7">
        <w:instrText xml:space="preserve"> SEQ MTEqn \c \* Arabic \* MERGEFORMAT </w:instrText>
      </w:r>
      <w:r w:rsidR="008C22C7">
        <w:fldChar w:fldCharType="separate"/>
      </w:r>
      <w:r w:rsidRPr="00FB7D90">
        <w:rPr>
          <w:noProof/>
          <w:color w:val="000000"/>
        </w:rPr>
        <w:instrText>2</w:instrText>
      </w:r>
      <w:r w:rsidR="008C22C7">
        <w:rPr>
          <w:noProof/>
          <w:color w:val="000000"/>
        </w:rPr>
        <w:fldChar w:fldCharType="end"/>
      </w:r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rPr>
          <w:color w:val="000000"/>
        </w:rPr>
        <w:t>(</w:t>
      </w:r>
      <w:r w:rsidR="00186772">
        <w:rPr>
          <w:color w:val="000000"/>
        </w:rPr>
        <w:t>5</w:t>
      </w:r>
      <w:r>
        <w:rPr>
          <w:color w:val="000000"/>
        </w:rPr>
        <w:t xml:space="preserve"> pts) </w:t>
      </w:r>
      <w:r w:rsidR="00601758">
        <w:rPr>
          <w:color w:val="000000"/>
        </w:rPr>
        <w:t xml:space="preserve">Prove the Unique Representation Theorem which states that if </w:t>
      </w:r>
      <w:r w:rsidR="00601758" w:rsidRPr="00601758">
        <w:rPr>
          <w:color w:val="000000"/>
          <w:position w:val="-16"/>
        </w:rPr>
        <w:object w:dxaOrig="1359" w:dyaOrig="440">
          <v:shape id="_x0000_i1066" type="#_x0000_t75" style="width:68.25pt;height:21.75pt" o:ole="">
            <v:imagedata r:id="rId21" o:title=""/>
          </v:shape>
          <o:OLEObject Type="Embed" ProgID="Equation.DSMT4" ShapeID="_x0000_i1066" DrawAspect="Content" ObjectID="_1738646035" r:id="rId22"/>
        </w:object>
      </w:r>
      <w:r w:rsidR="00601758">
        <w:rPr>
          <w:color w:val="000000"/>
        </w:rPr>
        <w:t xml:space="preserve">is a basis for a vector space </w:t>
      </w:r>
      <w:r w:rsidR="00601758">
        <w:rPr>
          <w:i/>
          <w:color w:val="000000"/>
        </w:rPr>
        <w:t>V</w:t>
      </w:r>
      <w:r w:rsidR="00601758">
        <w:rPr>
          <w:color w:val="000000"/>
        </w:rPr>
        <w:t xml:space="preserve">.  Then for each </w:t>
      </w:r>
      <w:r w:rsidR="00FC26A6" w:rsidRPr="00601758">
        <w:rPr>
          <w:color w:val="000000"/>
          <w:position w:val="-6"/>
        </w:rPr>
        <w:object w:dxaOrig="200" w:dyaOrig="260">
          <v:shape id="_x0000_i1071" type="#_x0000_t75" style="width:9.75pt;height:12.75pt" o:ole="">
            <v:imagedata r:id="rId23" o:title=""/>
          </v:shape>
          <o:OLEObject Type="Embed" ProgID="Equation.DSMT4" ShapeID="_x0000_i1071" DrawAspect="Content" ObjectID="_1738646036" r:id="rId24"/>
        </w:object>
      </w:r>
      <w:r w:rsidR="00FC26A6">
        <w:rPr>
          <w:color w:val="000000"/>
        </w:rPr>
        <w:t xml:space="preserve"> in </w:t>
      </w:r>
      <w:r w:rsidR="00FC26A6">
        <w:rPr>
          <w:i/>
          <w:color w:val="000000"/>
        </w:rPr>
        <w:t>V</w:t>
      </w:r>
      <w:r w:rsidR="00FC26A6">
        <w:rPr>
          <w:color w:val="000000"/>
        </w:rPr>
        <w:t xml:space="preserve">, there exists a unique set of scalars </w:t>
      </w:r>
      <w:r w:rsidR="00FC26A6" w:rsidRPr="00FC26A6">
        <w:rPr>
          <w:color w:val="000000"/>
          <w:position w:val="-12"/>
        </w:rPr>
        <w:object w:dxaOrig="760" w:dyaOrig="360">
          <v:shape id="_x0000_i1080" type="#_x0000_t75" style="width:38.25pt;height:18pt" o:ole="">
            <v:imagedata r:id="rId25" o:title=""/>
          </v:shape>
          <o:OLEObject Type="Embed" ProgID="Equation.DSMT4" ShapeID="_x0000_i1080" DrawAspect="Content" ObjectID="_1738646037" r:id="rId26"/>
        </w:object>
      </w:r>
      <w:r w:rsidR="00FC26A6">
        <w:rPr>
          <w:color w:val="000000"/>
        </w:rPr>
        <w:t xml:space="preserve"> such that </w:t>
      </w:r>
      <w:r w:rsidR="00FC26A6" w:rsidRPr="00FC26A6">
        <w:rPr>
          <w:color w:val="000000"/>
          <w:position w:val="-12"/>
        </w:rPr>
        <w:object w:dxaOrig="1700" w:dyaOrig="380">
          <v:shape id="_x0000_i1078" type="#_x0000_t75" style="width:84.75pt;height:18.75pt" o:ole="">
            <v:imagedata r:id="rId27" o:title=""/>
          </v:shape>
          <o:OLEObject Type="Embed" ProgID="Equation.DSMT4" ShapeID="_x0000_i1078" DrawAspect="Content" ObjectID="_1738646038" r:id="rId28"/>
        </w:object>
      </w:r>
    </w:p>
    <w:p w:rsidR="000C04E3" w:rsidRDefault="000C04E3" w:rsidP="00CC4D05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D70795" w:rsidRDefault="00D70795" w:rsidP="00BC791A">
      <w:pPr>
        <w:rPr>
          <w:color w:val="000000"/>
          <w:sz w:val="22"/>
          <w:szCs w:val="22"/>
        </w:rPr>
      </w:pPr>
    </w:p>
    <w:p w:rsidR="002A2F85" w:rsidRDefault="002A2F85" w:rsidP="00BC791A">
      <w:pPr>
        <w:rPr>
          <w:color w:val="000000"/>
          <w:sz w:val="22"/>
          <w:szCs w:val="22"/>
        </w:rPr>
      </w:pPr>
      <w:bookmarkStart w:id="2" w:name="_GoBack"/>
      <w:bookmarkEnd w:id="2"/>
    </w:p>
    <w:p w:rsidR="00BC791A" w:rsidRDefault="00BC791A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6E4A7C" w:rsidRDefault="000C04E3" w:rsidP="00BC791A">
      <w:pPr>
        <w:rPr>
          <w:sz w:val="22"/>
          <w:szCs w:val="22"/>
        </w:rPr>
      </w:pPr>
      <w:r w:rsidRPr="008775D3">
        <w:rPr>
          <w:color w:val="000000"/>
          <w:sz w:val="22"/>
          <w:szCs w:val="22"/>
        </w:rPr>
        <w:fldChar w:fldCharType="begin"/>
      </w:r>
      <w:r w:rsidRPr="008775D3">
        <w:rPr>
          <w:color w:val="000000"/>
          <w:sz w:val="22"/>
          <w:szCs w:val="22"/>
        </w:rPr>
        <w:instrText xml:space="preserve"> MACROBUTTON MTPlaceRef \* MERGEFORMAT </w:instrText>
      </w:r>
      <w:r w:rsidRPr="008775D3">
        <w:rPr>
          <w:color w:val="000000"/>
          <w:sz w:val="22"/>
          <w:szCs w:val="22"/>
        </w:rPr>
        <w:fldChar w:fldCharType="begin"/>
      </w:r>
      <w:r w:rsidRPr="008775D3">
        <w:rPr>
          <w:color w:val="000000"/>
          <w:sz w:val="22"/>
          <w:szCs w:val="22"/>
        </w:rPr>
        <w:instrText xml:space="preserve"> SEQ MTEqn \h \* MERGEFORMAT </w:instrText>
      </w:r>
      <w:r w:rsidRPr="008775D3">
        <w:rPr>
          <w:color w:val="000000"/>
          <w:sz w:val="22"/>
          <w:szCs w:val="22"/>
        </w:rPr>
        <w:fldChar w:fldCharType="end"/>
      </w:r>
      <w:r w:rsidR="00735199" w:rsidRPr="008775D3">
        <w:rPr>
          <w:sz w:val="22"/>
          <w:szCs w:val="22"/>
        </w:rPr>
        <w:fldChar w:fldCharType="begin"/>
      </w:r>
      <w:r w:rsidR="00735199" w:rsidRPr="008775D3">
        <w:rPr>
          <w:sz w:val="22"/>
          <w:szCs w:val="22"/>
        </w:rPr>
        <w:instrText xml:space="preserve"> SEQ MTEqn \c \* Arabic \* MERGEFORMAT </w:instrText>
      </w:r>
      <w:r w:rsidR="00735199" w:rsidRPr="008775D3">
        <w:rPr>
          <w:sz w:val="22"/>
          <w:szCs w:val="22"/>
        </w:rPr>
        <w:fldChar w:fldCharType="separate"/>
      </w:r>
      <w:r w:rsidR="00FB7D90" w:rsidRPr="00FB7D90">
        <w:rPr>
          <w:noProof/>
          <w:color w:val="000000"/>
          <w:sz w:val="22"/>
          <w:szCs w:val="22"/>
        </w:rPr>
        <w:instrText>3</w:instrText>
      </w:r>
      <w:r w:rsidR="00735199" w:rsidRPr="008775D3">
        <w:rPr>
          <w:noProof/>
          <w:color w:val="000000"/>
          <w:sz w:val="22"/>
          <w:szCs w:val="22"/>
        </w:rPr>
        <w:fldChar w:fldCharType="end"/>
      </w:r>
      <w:r w:rsidRPr="008775D3">
        <w:rPr>
          <w:color w:val="000000"/>
          <w:sz w:val="22"/>
          <w:szCs w:val="22"/>
        </w:rPr>
        <w:instrText xml:space="preserve">.) </w:instrText>
      </w:r>
      <w:r w:rsidRPr="008775D3">
        <w:rPr>
          <w:color w:val="000000"/>
          <w:sz w:val="22"/>
          <w:szCs w:val="22"/>
        </w:rPr>
        <w:fldChar w:fldCharType="end"/>
      </w:r>
      <w:r w:rsidR="00C34688">
        <w:rPr>
          <w:color w:val="000000"/>
          <w:sz w:val="22"/>
          <w:szCs w:val="22"/>
        </w:rPr>
        <w:t>(</w:t>
      </w:r>
      <w:r w:rsidR="001D15C5">
        <w:rPr>
          <w:color w:val="000000"/>
          <w:sz w:val="22"/>
          <w:szCs w:val="22"/>
        </w:rPr>
        <w:t>5</w:t>
      </w:r>
      <w:r w:rsidR="00C34688">
        <w:rPr>
          <w:color w:val="000000"/>
          <w:sz w:val="22"/>
          <w:szCs w:val="22"/>
        </w:rPr>
        <w:t xml:space="preserve"> pts) </w:t>
      </w:r>
      <w:r w:rsidR="00FC26A6">
        <w:rPr>
          <w:color w:val="000000"/>
          <w:sz w:val="22"/>
          <w:szCs w:val="22"/>
        </w:rPr>
        <w:t xml:space="preserve">Find the coordinate vector </w:t>
      </w:r>
      <w:r w:rsidR="00FC26A6" w:rsidRPr="00FC26A6">
        <w:rPr>
          <w:color w:val="000000"/>
          <w:position w:val="-14"/>
          <w:sz w:val="22"/>
          <w:szCs w:val="22"/>
        </w:rPr>
        <w:object w:dxaOrig="460" w:dyaOrig="400">
          <v:shape id="_x0000_i1083" type="#_x0000_t75" style="width:23.25pt;height:20.25pt" o:ole="">
            <v:imagedata r:id="rId29" o:title=""/>
          </v:shape>
          <o:OLEObject Type="Embed" ProgID="Equation.DSMT4" ShapeID="_x0000_i1083" DrawAspect="Content" ObjectID="_1738646039" r:id="rId30"/>
        </w:object>
      </w:r>
      <w:r w:rsidR="00FC26A6">
        <w:rPr>
          <w:color w:val="000000"/>
          <w:sz w:val="22"/>
          <w:szCs w:val="22"/>
        </w:rPr>
        <w:t xml:space="preserve"> of </w:t>
      </w:r>
      <w:r w:rsidR="00FC26A6" w:rsidRPr="00FC26A6">
        <w:rPr>
          <w:color w:val="000000"/>
          <w:position w:val="-50"/>
          <w:sz w:val="22"/>
          <w:szCs w:val="22"/>
        </w:rPr>
        <w:object w:dxaOrig="540" w:dyaOrig="1120">
          <v:shape id="_x0000_i1091" type="#_x0000_t75" style="width:27pt;height:56.25pt" o:ole="">
            <v:imagedata r:id="rId31" o:title=""/>
          </v:shape>
          <o:OLEObject Type="Embed" ProgID="Equation.DSMT4" ShapeID="_x0000_i1091" DrawAspect="Content" ObjectID="_1738646040" r:id="rId32"/>
        </w:object>
      </w:r>
      <w:r w:rsidR="00FC26A6">
        <w:rPr>
          <w:color w:val="000000"/>
          <w:sz w:val="22"/>
          <w:szCs w:val="22"/>
        </w:rPr>
        <w:t xml:space="preserve"> relative to the basis </w:t>
      </w:r>
      <w:r w:rsidR="00FC26A6" w:rsidRPr="00FC26A6">
        <w:rPr>
          <w:color w:val="000000"/>
          <w:position w:val="-52"/>
          <w:sz w:val="22"/>
          <w:szCs w:val="22"/>
        </w:rPr>
        <w:object w:dxaOrig="1920" w:dyaOrig="1160">
          <v:shape id="_x0000_i1089" type="#_x0000_t75" style="width:96pt;height:57.75pt" o:ole="">
            <v:imagedata r:id="rId33" o:title=""/>
          </v:shape>
          <o:OLEObject Type="Embed" ProgID="Equation.DSMT4" ShapeID="_x0000_i1089" DrawAspect="Content" ObjectID="_1738646041" r:id="rId34"/>
        </w:object>
      </w:r>
    </w:p>
    <w:p w:rsidR="002828EA" w:rsidRDefault="002828EA" w:rsidP="002828EA"/>
    <w:p w:rsidR="002828EA" w:rsidRDefault="002828EA" w:rsidP="002828EA"/>
    <w:p w:rsidR="002828EA" w:rsidRDefault="002828EA" w:rsidP="002828EA"/>
    <w:p w:rsidR="002828EA" w:rsidRDefault="002828EA" w:rsidP="002828EA"/>
    <w:p w:rsidR="002828EA" w:rsidRDefault="002828EA" w:rsidP="002828EA"/>
    <w:p w:rsidR="001D15C5" w:rsidRDefault="001D15C5" w:rsidP="002828EA"/>
    <w:p w:rsidR="002828EA" w:rsidRDefault="002828EA" w:rsidP="002828EA"/>
    <w:p w:rsidR="002828EA" w:rsidRDefault="002828EA" w:rsidP="002828EA"/>
    <w:p w:rsidR="002828EA" w:rsidRDefault="002828EA" w:rsidP="002828EA"/>
    <w:p w:rsidR="008775D3" w:rsidRPr="00BC791A" w:rsidRDefault="00172D9B" w:rsidP="00601758">
      <w:pPr>
        <w:rPr>
          <w:i/>
          <w:sz w:val="22"/>
          <w:szCs w:val="22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r w:rsidR="008C22C7">
        <w:fldChar w:fldCharType="begin"/>
      </w:r>
      <w:r w:rsidR="008C22C7">
        <w:instrText xml:space="preserve"> SEQ MTEqn \c \* Arabic \* MERGEFORMAT </w:instrText>
      </w:r>
      <w:r w:rsidR="008C22C7">
        <w:fldChar w:fldCharType="separate"/>
      </w:r>
      <w:r w:rsidR="00FB7D90" w:rsidRPr="00FB7D90">
        <w:rPr>
          <w:noProof/>
          <w:color w:val="000000"/>
        </w:rPr>
        <w:instrText>4</w:instrText>
      </w:r>
      <w:r w:rsidR="008C22C7">
        <w:rPr>
          <w:noProof/>
          <w:color w:val="000000"/>
        </w:rPr>
        <w:fldChar w:fldCharType="end"/>
      </w:r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t>(</w:t>
      </w:r>
      <w:r w:rsidR="001D15C5">
        <w:t>5</w:t>
      </w:r>
      <w:r>
        <w:t xml:space="preserve"> pts) </w:t>
      </w:r>
      <w:r w:rsidR="00BC791A">
        <w:t xml:space="preserve">The set </w:t>
      </w:r>
      <w:r w:rsidR="00BC791A" w:rsidRPr="00BC791A">
        <w:rPr>
          <w:position w:val="-16"/>
        </w:rPr>
        <w:object w:dxaOrig="2659" w:dyaOrig="440">
          <v:shape id="_x0000_i1094" type="#_x0000_t75" style="width:132.75pt;height:21.75pt" o:ole="">
            <v:imagedata r:id="rId35" o:title=""/>
          </v:shape>
          <o:OLEObject Type="Embed" ProgID="Equation.DSMT4" ShapeID="_x0000_i1094" DrawAspect="Content" ObjectID="_1738646042" r:id="rId36"/>
        </w:object>
      </w:r>
      <w:r w:rsidR="00BC791A">
        <w:t xml:space="preserve">is a basis for </w:t>
      </w:r>
      <w:r w:rsidR="00BC791A" w:rsidRPr="00BC791A">
        <w:rPr>
          <w:position w:val="-12"/>
        </w:rPr>
        <w:object w:dxaOrig="260" w:dyaOrig="360">
          <v:shape id="_x0000_i1097" type="#_x0000_t75" style="width:12.75pt;height:18pt" o:ole="">
            <v:imagedata r:id="rId37" o:title=""/>
          </v:shape>
          <o:OLEObject Type="Embed" ProgID="Equation.DSMT4" ShapeID="_x0000_i1097" DrawAspect="Content" ObjectID="_1738646043" r:id="rId38"/>
        </w:object>
      </w:r>
      <w:r w:rsidR="00BC791A">
        <w:t xml:space="preserve">.  Find the coordinate vector of </w:t>
      </w:r>
      <w:r w:rsidR="00BC791A" w:rsidRPr="00BC791A">
        <w:rPr>
          <w:position w:val="-14"/>
        </w:rPr>
        <w:object w:dxaOrig="1640" w:dyaOrig="400">
          <v:shape id="_x0000_i1100" type="#_x0000_t75" style="width:81.75pt;height:20.25pt" o:ole="">
            <v:imagedata r:id="rId39" o:title=""/>
          </v:shape>
          <o:OLEObject Type="Embed" ProgID="Equation.DSMT4" ShapeID="_x0000_i1100" DrawAspect="Content" ObjectID="_1738646044" r:id="rId40"/>
        </w:object>
      </w:r>
      <w:r w:rsidR="00BC791A">
        <w:t xml:space="preserve"> relative to </w:t>
      </w:r>
      <w:r w:rsidR="00BC791A">
        <w:rPr>
          <w:i/>
        </w:rPr>
        <w:t>B.</w:t>
      </w:r>
    </w:p>
    <w:p w:rsidR="000562A3" w:rsidRPr="008775D3" w:rsidRDefault="000562A3" w:rsidP="000C04E3">
      <w:pPr>
        <w:rPr>
          <w:sz w:val="22"/>
          <w:szCs w:val="22"/>
        </w:rPr>
      </w:pPr>
    </w:p>
    <w:sectPr w:rsidR="000562A3" w:rsidRPr="008775D3" w:rsidSect="00FB314A">
      <w:footerReference w:type="defaul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2C7" w:rsidRDefault="008C22C7">
      <w:r>
        <w:separator/>
      </w:r>
    </w:p>
  </w:endnote>
  <w:endnote w:type="continuationSeparator" w:id="0">
    <w:p w:rsidR="008C22C7" w:rsidRDefault="008C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838" w:rsidRDefault="00604838">
    <w:pPr>
      <w:pStyle w:val="Footer"/>
      <w:jc w:val="center"/>
    </w:pPr>
    <w:r>
      <w:t xml:space="preserve">Page </w:t>
    </w:r>
    <w:r w:rsidR="007A6480">
      <w:fldChar w:fldCharType="begin"/>
    </w:r>
    <w:r w:rsidR="007A6480">
      <w:instrText xml:space="preserve"> PAGE </w:instrText>
    </w:r>
    <w:r w:rsidR="007A6480">
      <w:fldChar w:fldCharType="separate"/>
    </w:r>
    <w:r w:rsidR="00476F70">
      <w:rPr>
        <w:noProof/>
      </w:rPr>
      <w:t>1</w:t>
    </w:r>
    <w:r w:rsidR="007A6480">
      <w:rPr>
        <w:noProof/>
      </w:rPr>
      <w:fldChar w:fldCharType="end"/>
    </w:r>
    <w:r>
      <w:t xml:space="preserve"> of </w:t>
    </w:r>
    <w:fldSimple w:instr=" NUMPAGES ">
      <w:r w:rsidR="00476F7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2C7" w:rsidRDefault="008C22C7">
      <w:r>
        <w:separator/>
      </w:r>
    </w:p>
  </w:footnote>
  <w:footnote w:type="continuationSeparator" w:id="0">
    <w:p w:rsidR="008C22C7" w:rsidRDefault="008C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2985"/>
    <w:multiLevelType w:val="hybridMultilevel"/>
    <w:tmpl w:val="86A028AE"/>
    <w:lvl w:ilvl="0" w:tplc="1DE07E1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45D24"/>
    <w:multiLevelType w:val="hybridMultilevel"/>
    <w:tmpl w:val="B49EB0F6"/>
    <w:lvl w:ilvl="0" w:tplc="901645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B52E5"/>
    <w:multiLevelType w:val="hybridMultilevel"/>
    <w:tmpl w:val="606C8860"/>
    <w:lvl w:ilvl="0" w:tplc="650285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3542B"/>
    <w:multiLevelType w:val="hybridMultilevel"/>
    <w:tmpl w:val="4B32193E"/>
    <w:lvl w:ilvl="0" w:tplc="4F26E8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D25EB"/>
    <w:multiLevelType w:val="hybridMultilevel"/>
    <w:tmpl w:val="81146492"/>
    <w:lvl w:ilvl="0" w:tplc="535EC5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D77DC"/>
    <w:multiLevelType w:val="hybridMultilevel"/>
    <w:tmpl w:val="7480C194"/>
    <w:lvl w:ilvl="0" w:tplc="DFEA9C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B3282"/>
    <w:multiLevelType w:val="hybridMultilevel"/>
    <w:tmpl w:val="1BE6B3F0"/>
    <w:lvl w:ilvl="0" w:tplc="87124B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F072F"/>
    <w:multiLevelType w:val="hybridMultilevel"/>
    <w:tmpl w:val="F47263DE"/>
    <w:lvl w:ilvl="0" w:tplc="CF7A0C94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22269"/>
    <w:multiLevelType w:val="hybridMultilevel"/>
    <w:tmpl w:val="495CB5E4"/>
    <w:lvl w:ilvl="0" w:tplc="B370578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856CA"/>
    <w:multiLevelType w:val="hybridMultilevel"/>
    <w:tmpl w:val="DB9A4B0E"/>
    <w:lvl w:ilvl="0" w:tplc="64BE36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54"/>
    <w:rsid w:val="00011C65"/>
    <w:rsid w:val="000142D7"/>
    <w:rsid w:val="000254BC"/>
    <w:rsid w:val="000352AC"/>
    <w:rsid w:val="000562A3"/>
    <w:rsid w:val="00063A2C"/>
    <w:rsid w:val="00084F85"/>
    <w:rsid w:val="00097990"/>
    <w:rsid w:val="000B06A5"/>
    <w:rsid w:val="000B4952"/>
    <w:rsid w:val="000C04E3"/>
    <w:rsid w:val="000C2717"/>
    <w:rsid w:val="000C55A2"/>
    <w:rsid w:val="00102254"/>
    <w:rsid w:val="001257C1"/>
    <w:rsid w:val="0014792B"/>
    <w:rsid w:val="00163E4D"/>
    <w:rsid w:val="00172D9B"/>
    <w:rsid w:val="0017758E"/>
    <w:rsid w:val="0018651B"/>
    <w:rsid w:val="00186772"/>
    <w:rsid w:val="00192D05"/>
    <w:rsid w:val="001A33DF"/>
    <w:rsid w:val="001B2AF1"/>
    <w:rsid w:val="001D15C5"/>
    <w:rsid w:val="001E3B23"/>
    <w:rsid w:val="001E73FE"/>
    <w:rsid w:val="001F0767"/>
    <w:rsid w:val="00206A8C"/>
    <w:rsid w:val="002151DD"/>
    <w:rsid w:val="00227608"/>
    <w:rsid w:val="002479B4"/>
    <w:rsid w:val="002828EA"/>
    <w:rsid w:val="002A1580"/>
    <w:rsid w:val="002A2F85"/>
    <w:rsid w:val="002B3058"/>
    <w:rsid w:val="002C5F4D"/>
    <w:rsid w:val="002D34B3"/>
    <w:rsid w:val="002D7987"/>
    <w:rsid w:val="002E724B"/>
    <w:rsid w:val="00301924"/>
    <w:rsid w:val="00302F5A"/>
    <w:rsid w:val="00321902"/>
    <w:rsid w:val="00336078"/>
    <w:rsid w:val="003768D1"/>
    <w:rsid w:val="00383090"/>
    <w:rsid w:val="0038723F"/>
    <w:rsid w:val="00394072"/>
    <w:rsid w:val="00397CD6"/>
    <w:rsid w:val="003B6F28"/>
    <w:rsid w:val="003C2356"/>
    <w:rsid w:val="0040008C"/>
    <w:rsid w:val="004305F3"/>
    <w:rsid w:val="00444080"/>
    <w:rsid w:val="00453A3E"/>
    <w:rsid w:val="00455FF0"/>
    <w:rsid w:val="004663DA"/>
    <w:rsid w:val="004702FD"/>
    <w:rsid w:val="00476F70"/>
    <w:rsid w:val="004B24C1"/>
    <w:rsid w:val="004C3A1A"/>
    <w:rsid w:val="004F4D9B"/>
    <w:rsid w:val="00507E78"/>
    <w:rsid w:val="00546204"/>
    <w:rsid w:val="00552293"/>
    <w:rsid w:val="00572D11"/>
    <w:rsid w:val="00572E28"/>
    <w:rsid w:val="005819F1"/>
    <w:rsid w:val="00584902"/>
    <w:rsid w:val="00595DBA"/>
    <w:rsid w:val="005C29CD"/>
    <w:rsid w:val="005C757A"/>
    <w:rsid w:val="005D6DB1"/>
    <w:rsid w:val="00601758"/>
    <w:rsid w:val="00604838"/>
    <w:rsid w:val="0063122B"/>
    <w:rsid w:val="00692086"/>
    <w:rsid w:val="006A214E"/>
    <w:rsid w:val="006B38DE"/>
    <w:rsid w:val="006D0C0A"/>
    <w:rsid w:val="006E02C5"/>
    <w:rsid w:val="006E4A7C"/>
    <w:rsid w:val="006E7C9D"/>
    <w:rsid w:val="006F61E9"/>
    <w:rsid w:val="0072519C"/>
    <w:rsid w:val="00735199"/>
    <w:rsid w:val="00791B0A"/>
    <w:rsid w:val="007A6480"/>
    <w:rsid w:val="007B745E"/>
    <w:rsid w:val="007C7985"/>
    <w:rsid w:val="007E622B"/>
    <w:rsid w:val="007F3523"/>
    <w:rsid w:val="0082722B"/>
    <w:rsid w:val="00844D05"/>
    <w:rsid w:val="0085620A"/>
    <w:rsid w:val="008775D3"/>
    <w:rsid w:val="008A4F6A"/>
    <w:rsid w:val="008A7265"/>
    <w:rsid w:val="008C22C7"/>
    <w:rsid w:val="008C5467"/>
    <w:rsid w:val="008D591F"/>
    <w:rsid w:val="008E7923"/>
    <w:rsid w:val="00902D0B"/>
    <w:rsid w:val="00912D5B"/>
    <w:rsid w:val="00921476"/>
    <w:rsid w:val="009300D8"/>
    <w:rsid w:val="00977147"/>
    <w:rsid w:val="00985502"/>
    <w:rsid w:val="00986CC1"/>
    <w:rsid w:val="009A4CF5"/>
    <w:rsid w:val="009B39B0"/>
    <w:rsid w:val="009E1805"/>
    <w:rsid w:val="009F5654"/>
    <w:rsid w:val="00A13C09"/>
    <w:rsid w:val="00A856E6"/>
    <w:rsid w:val="00A97130"/>
    <w:rsid w:val="00AA2430"/>
    <w:rsid w:val="00AA581D"/>
    <w:rsid w:val="00AC0DA0"/>
    <w:rsid w:val="00AC6E31"/>
    <w:rsid w:val="00AE3E20"/>
    <w:rsid w:val="00B35FD1"/>
    <w:rsid w:val="00B62C0D"/>
    <w:rsid w:val="00B73CA0"/>
    <w:rsid w:val="00B74534"/>
    <w:rsid w:val="00B82D6F"/>
    <w:rsid w:val="00B8367A"/>
    <w:rsid w:val="00B878FF"/>
    <w:rsid w:val="00BA568F"/>
    <w:rsid w:val="00BC791A"/>
    <w:rsid w:val="00BE1A7C"/>
    <w:rsid w:val="00C11F5F"/>
    <w:rsid w:val="00C30DF7"/>
    <w:rsid w:val="00C34688"/>
    <w:rsid w:val="00CB0E19"/>
    <w:rsid w:val="00CC3F11"/>
    <w:rsid w:val="00CC4D05"/>
    <w:rsid w:val="00CE44FF"/>
    <w:rsid w:val="00D030C7"/>
    <w:rsid w:val="00D210C5"/>
    <w:rsid w:val="00D32728"/>
    <w:rsid w:val="00D70795"/>
    <w:rsid w:val="00D77A27"/>
    <w:rsid w:val="00DA76BD"/>
    <w:rsid w:val="00DC12D0"/>
    <w:rsid w:val="00DD361E"/>
    <w:rsid w:val="00DE1CC6"/>
    <w:rsid w:val="00DF1ED7"/>
    <w:rsid w:val="00E53228"/>
    <w:rsid w:val="00E536BF"/>
    <w:rsid w:val="00E55320"/>
    <w:rsid w:val="00E644F2"/>
    <w:rsid w:val="00E64EFA"/>
    <w:rsid w:val="00E73775"/>
    <w:rsid w:val="00E95415"/>
    <w:rsid w:val="00E964F2"/>
    <w:rsid w:val="00E96599"/>
    <w:rsid w:val="00EB040E"/>
    <w:rsid w:val="00EB5516"/>
    <w:rsid w:val="00ED62A6"/>
    <w:rsid w:val="00F050D7"/>
    <w:rsid w:val="00F11076"/>
    <w:rsid w:val="00F7271E"/>
    <w:rsid w:val="00F779E0"/>
    <w:rsid w:val="00F83283"/>
    <w:rsid w:val="00FA1DDD"/>
    <w:rsid w:val="00FB314A"/>
    <w:rsid w:val="00FB4DF5"/>
    <w:rsid w:val="00FB5DFC"/>
    <w:rsid w:val="00FB7D90"/>
    <w:rsid w:val="00FC26A6"/>
    <w:rsid w:val="00FD7DCC"/>
    <w:rsid w:val="00FE297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31ABCC"/>
  <w15:docId w15:val="{FD17AF5A-C722-435E-8C3A-4253A33D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4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314A"/>
    <w:pPr>
      <w:keepNext/>
      <w:ind w:right="-720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D327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3"/>
    </w:pPr>
    <w:rPr>
      <w:color w:val="000000"/>
      <w:szCs w:val="20"/>
    </w:rPr>
  </w:style>
  <w:style w:type="paragraph" w:styleId="Heading5">
    <w:name w:val="heading 5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3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14A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table" w:styleId="TableGrid">
    <w:name w:val="Table Grid"/>
    <w:basedOn w:val="TableNormal"/>
    <w:rsid w:val="00A1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ematicaFormatStandardForm">
    <w:name w:val="MathematicaFormatStandardForm"/>
    <w:uiPriority w:val="99"/>
    <w:rsid w:val="00D32728"/>
    <w:rPr>
      <w:rFonts w:ascii="Courier" w:hAnsi="Courier" w:cs="Courier"/>
    </w:rPr>
  </w:style>
  <w:style w:type="character" w:customStyle="1" w:styleId="Heading1Char">
    <w:name w:val="Heading 1 Char"/>
    <w:basedOn w:val="DefaultParagraphFont"/>
    <w:link w:val="Heading1"/>
    <w:uiPriority w:val="9"/>
    <w:rsid w:val="00D3272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32728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078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6E4A7C"/>
    <w:pPr>
      <w:tabs>
        <w:tab w:val="center" w:pos="4680"/>
        <w:tab w:val="right" w:pos="9360"/>
      </w:tabs>
      <w:ind w:right="-450"/>
    </w:pPr>
    <w:rPr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6E4A7C"/>
    <w:rPr>
      <w:sz w:val="28"/>
      <w:szCs w:val="28"/>
    </w:rPr>
  </w:style>
  <w:style w:type="character" w:customStyle="1" w:styleId="markup">
    <w:name w:val="markup"/>
    <w:basedOn w:val="DefaultParagraphFont"/>
    <w:rsid w:val="00084F85"/>
  </w:style>
  <w:style w:type="character" w:customStyle="1" w:styleId="non-italic">
    <w:name w:val="non-italic"/>
    <w:basedOn w:val="DefaultParagraphFont"/>
    <w:rsid w:val="00BC7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subject/>
  <dc:creator>Dusty Wilson</dc:creator>
  <cp:keywords/>
  <dc:description/>
  <cp:lastModifiedBy>Wilson, Dusty</cp:lastModifiedBy>
  <cp:revision>5</cp:revision>
  <cp:lastPrinted>2023-02-08T16:01:00Z</cp:lastPrinted>
  <dcterms:created xsi:type="dcterms:W3CDTF">2023-02-23T15:17:00Z</dcterms:created>
  <dcterms:modified xsi:type="dcterms:W3CDTF">2023-02-23T16:26:00Z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