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95" w:rsidRPr="00910A57" w:rsidRDefault="003E6A88" w:rsidP="00B36A54">
      <w:pPr>
        <w:rPr>
          <w:rFonts w:ascii="Times New Roman" w:hAnsi="Times New Roman" w:cs="Times New Roman"/>
          <w:b/>
          <w:i/>
        </w:rPr>
      </w:pPr>
      <w:r w:rsidRPr="00910A57">
        <w:rPr>
          <w:rFonts w:ascii="Times New Roman" w:hAnsi="Times New Roman" w:cs="Times New Roman"/>
          <w:b/>
          <w:i/>
        </w:rPr>
        <w:t>Cylinders and Quadric Surfaces</w:t>
      </w:r>
    </w:p>
    <w:p w:rsidR="00F1568D" w:rsidRDefault="00910A57" w:rsidP="00910A57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already looked at two special types of surfaces: planes and spheres.  Here we investigate two other types of surfaces: cylinders and quadric surfaces.</w:t>
      </w:r>
    </w:p>
    <w:p w:rsidR="00910A57" w:rsidRDefault="00910A57" w:rsidP="00910A57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 to sketch the graph of a surface, it is useful to determine th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 curves of intersection of the surface with the planes parallel to the coordinate planes.  These curves are called </w:t>
      </w:r>
      <w:r>
        <w:rPr>
          <w:rFonts w:ascii="Times New Roman" w:hAnsi="Times New Roman" w:cs="Times New Roman"/>
          <w:b/>
        </w:rPr>
        <w:t>traces</w:t>
      </w:r>
      <w:r>
        <w:rPr>
          <w:rFonts w:ascii="Times New Roman" w:hAnsi="Times New Roman" w:cs="Times New Roman"/>
        </w:rPr>
        <w:t xml:space="preserve"> (or cross-sections) of the surface.</w:t>
      </w:r>
    </w:p>
    <w:p w:rsidR="00910A57" w:rsidRPr="00910A57" w:rsidRDefault="00910A57" w:rsidP="00910A57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</w:rPr>
        <w:t>cylinder</w:t>
      </w:r>
      <w:r>
        <w:rPr>
          <w:rFonts w:ascii="Times New Roman" w:hAnsi="Times New Roman" w:cs="Times New Roman"/>
        </w:rPr>
        <w:t xml:space="preserve"> is a surface that consists of all lines that are parallel to a given line a</w:t>
      </w:r>
      <w:r w:rsidR="00727CE0">
        <w:rPr>
          <w:rFonts w:ascii="Times New Roman" w:hAnsi="Times New Roman" w:cs="Times New Roman"/>
        </w:rPr>
        <w:t>nd that</w:t>
      </w:r>
      <w:r>
        <w:rPr>
          <w:rFonts w:ascii="Times New Roman" w:hAnsi="Times New Roman" w:cs="Times New Roman"/>
        </w:rPr>
        <w:t xml:space="preserve"> pass through a given plane curve.</w:t>
      </w:r>
    </w:p>
    <w:p w:rsidR="00F1568D" w:rsidRPr="00910A57" w:rsidRDefault="00F1568D" w:rsidP="00F1568D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</w:rPr>
        <w:t>The following are examples of cylinders:</w:t>
      </w:r>
    </w:p>
    <w:p w:rsidR="00F1568D" w:rsidRPr="00910A57" w:rsidRDefault="00ED1141" w:rsidP="00ED1141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D174FFB" wp14:editId="326453C2">
            <wp:simplePos x="0" y="0"/>
            <wp:positionH relativeFrom="margin">
              <wp:posOffset>4514850</wp:posOffset>
            </wp:positionH>
            <wp:positionV relativeFrom="paragraph">
              <wp:posOffset>70485</wp:posOffset>
            </wp:positionV>
            <wp:extent cx="1609725" cy="19431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68D" w:rsidRPr="00910A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49BA107" wp14:editId="317D3FF1">
            <wp:simplePos x="0" y="0"/>
            <wp:positionH relativeFrom="column">
              <wp:posOffset>2371725</wp:posOffset>
            </wp:positionH>
            <wp:positionV relativeFrom="paragraph">
              <wp:posOffset>13335</wp:posOffset>
            </wp:positionV>
            <wp:extent cx="1524000" cy="2019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68D" w:rsidRPr="00910A57">
        <w:rPr>
          <w:rFonts w:ascii="Times New Roman" w:hAnsi="Times New Roman" w:cs="Times New Roman"/>
          <w:noProof/>
        </w:rPr>
        <w:drawing>
          <wp:inline distT="0" distB="0" distL="0" distR="0" wp14:anchorId="3DEBD744" wp14:editId="1BAE2A57">
            <wp:extent cx="1762125" cy="2190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141" w:rsidRDefault="00ED1141" w:rsidP="00ED1141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</w:rPr>
        <w:t xml:space="preserve">Notice that in each equation a variable is missing. This is typical of a surface whose rulings are parallel to one of the coordinate axes. If one of the variables is missing from the equation of a surface, then the surface is a cylinder. </w:t>
      </w:r>
    </w:p>
    <w:p w:rsidR="00910A57" w:rsidRPr="00910A57" w:rsidRDefault="00910A57" w:rsidP="00ED1141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When you are dealing with surfaces, it is important to recognize that an equation like </w:t>
      </w:r>
      <w:r w:rsidRPr="00910A57">
        <w:rPr>
          <w:rFonts w:ascii="Times New Roman" w:hAnsi="Times New Roman" w:cs="Times New Roman"/>
          <w:position w:val="-10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17.85pt" o:ole="">
            <v:imagedata r:id="rId11" o:title=""/>
          </v:shape>
          <o:OLEObject Type="Embed" ProgID="Equation.DSMT4" ShapeID="_x0000_i1025" DrawAspect="Content" ObjectID="_1733566977" r:id="rId12"/>
        </w:object>
      </w:r>
      <w:r>
        <w:rPr>
          <w:rFonts w:ascii="Times New Roman" w:hAnsi="Times New Roman" w:cs="Times New Roman"/>
        </w:rPr>
        <w:t xml:space="preserve">represents a cylinder and not a circle.  The trace of the cylinder </w:t>
      </w:r>
      <w:r w:rsidRPr="00910A57">
        <w:rPr>
          <w:rFonts w:ascii="Times New Roman" w:hAnsi="Times New Roman" w:cs="Times New Roman"/>
          <w:position w:val="-10"/>
        </w:rPr>
        <w:object w:dxaOrig="1060" w:dyaOrig="360">
          <v:shape id="_x0000_i1026" type="#_x0000_t75" style="width:53pt;height:17.85pt" o:ole="">
            <v:imagedata r:id="rId11" o:title=""/>
          </v:shape>
          <o:OLEObject Type="Embed" ProgID="Equation.DSMT4" ShapeID="_x0000_i1026" DrawAspect="Content" ObjectID="_1733566978" r:id="rId13"/>
        </w:object>
      </w:r>
      <w:r>
        <w:rPr>
          <w:rFonts w:ascii="Times New Roman" w:hAnsi="Times New Roman" w:cs="Times New Roman"/>
        </w:rPr>
        <w:t xml:space="preserve"> in the </w:t>
      </w:r>
      <w:proofErr w:type="spellStart"/>
      <w:r>
        <w:rPr>
          <w:rFonts w:ascii="Times New Roman" w:hAnsi="Times New Roman" w:cs="Times New Roman"/>
          <w:i/>
        </w:rPr>
        <w:t>xy</w:t>
      </w:r>
      <w:proofErr w:type="spellEnd"/>
      <w:r>
        <w:rPr>
          <w:rFonts w:ascii="Times New Roman" w:hAnsi="Times New Roman" w:cs="Times New Roman"/>
        </w:rPr>
        <w:t xml:space="preserve">-plane is the circle with the equations </w:t>
      </w:r>
      <w:r w:rsidRPr="00910A57">
        <w:rPr>
          <w:rFonts w:ascii="Times New Roman" w:hAnsi="Times New Roman" w:cs="Times New Roman"/>
          <w:position w:val="-10"/>
        </w:rPr>
        <w:object w:dxaOrig="1620" w:dyaOrig="360">
          <v:shape id="_x0000_i1027" type="#_x0000_t75" style="width:80.65pt;height:17.85pt" o:ole="">
            <v:imagedata r:id="rId14" o:title=""/>
          </v:shape>
          <o:OLEObject Type="Embed" ProgID="Equation.DSMT4" ShapeID="_x0000_i1027" DrawAspect="Content" ObjectID="_1733566979" r:id="rId15"/>
        </w:object>
      </w:r>
      <w:r>
        <w:rPr>
          <w:rFonts w:ascii="Times New Roman" w:hAnsi="Times New Roman" w:cs="Times New Roman"/>
        </w:rPr>
        <w:t>.</w:t>
      </w:r>
    </w:p>
    <w:p w:rsidR="000E3A0A" w:rsidRPr="00910A57" w:rsidRDefault="002E4F01" w:rsidP="000E3A0A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  <w:b/>
          <w:u w:val="single"/>
        </w:rPr>
        <w:t>Ex</w:t>
      </w:r>
      <w:r w:rsidR="00910A57">
        <w:rPr>
          <w:rFonts w:ascii="Times New Roman" w:hAnsi="Times New Roman" w:cs="Times New Roman"/>
          <w:b/>
          <w:u w:val="single"/>
        </w:rPr>
        <w:t xml:space="preserve">ample </w:t>
      </w:r>
      <w:r w:rsidRPr="00910A57">
        <w:rPr>
          <w:rFonts w:ascii="Times New Roman" w:hAnsi="Times New Roman" w:cs="Times New Roman"/>
          <w:b/>
          <w:u w:val="single"/>
        </w:rPr>
        <w:t>1</w:t>
      </w:r>
      <w:r w:rsidRPr="00910A57">
        <w:rPr>
          <w:rFonts w:ascii="Times New Roman" w:hAnsi="Times New Roman" w:cs="Times New Roman"/>
        </w:rPr>
        <w:t xml:space="preserve">: Graph </w:t>
      </w:r>
      <w:r w:rsidR="00910A57" w:rsidRPr="00910A57">
        <w:rPr>
          <w:rFonts w:ascii="Times New Roman" w:hAnsi="Times New Roman" w:cs="Times New Roman"/>
          <w:position w:val="-14"/>
        </w:rPr>
        <w:object w:dxaOrig="1040" w:dyaOrig="400">
          <v:shape id="_x0000_i1028" type="#_x0000_t75" style="width:52.4pt;height:20.15pt" o:ole="">
            <v:imagedata r:id="rId16" o:title=""/>
          </v:shape>
          <o:OLEObject Type="Embed" ProgID="Equation.DSMT4" ShapeID="_x0000_i1028" DrawAspect="Content" ObjectID="_1733566980" r:id="rId17"/>
        </w:object>
      </w:r>
    </w:p>
    <w:p w:rsidR="000E3A0A" w:rsidRPr="00910A57" w:rsidRDefault="000E3A0A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0E3A0A" w:rsidRPr="00910A57" w:rsidRDefault="000E3A0A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0E3A0A" w:rsidRPr="00910A57" w:rsidRDefault="000E3A0A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2E4F01" w:rsidRPr="00910A57" w:rsidRDefault="002E4F01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0E3A0A" w:rsidRPr="00910A57" w:rsidRDefault="000E3A0A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0E3A0A" w:rsidRPr="00910A57" w:rsidRDefault="000E3A0A" w:rsidP="00910A57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noProof/>
        </w:rPr>
        <w:lastRenderedPageBreak/>
        <w:drawing>
          <wp:inline distT="0" distB="0" distL="0" distR="0">
            <wp:extent cx="5229225" cy="1438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"/>
                    <a:stretch/>
                  </pic:blipFill>
                  <pic:spPr bwMode="auto">
                    <a:xfrm>
                      <a:off x="0" y="0"/>
                      <a:ext cx="522922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A57" w:rsidRDefault="00910A57" w:rsidP="000E3A0A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Quadric surfaces are the counterparts in three dimensions of the conic sections in the plane (parabola, ellipse, and hyperbola).</w:t>
      </w:r>
    </w:p>
    <w:p w:rsidR="000E3A0A" w:rsidRPr="00910A57" w:rsidRDefault="0029433C" w:rsidP="000E3A0A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  <w:noProof/>
        </w:rPr>
        <w:drawing>
          <wp:inline distT="0" distB="0" distL="0" distR="0" wp14:anchorId="7859B11F">
            <wp:extent cx="6030595" cy="4719199"/>
            <wp:effectExtent l="0" t="0" r="825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311" cy="473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467" w:rsidRPr="00910A57" w:rsidRDefault="004B78DA" w:rsidP="00063467">
      <w:pPr>
        <w:rPr>
          <w:rFonts w:ascii="Times New Roman" w:hAnsi="Times New Roman" w:cs="Times New Roman"/>
        </w:rPr>
      </w:pPr>
      <w:hyperlink r:id="rId20" w:history="1">
        <w:r w:rsidR="00063467" w:rsidRPr="00910A57">
          <w:rPr>
            <w:rStyle w:val="Hyperlink"/>
            <w:rFonts w:ascii="Times New Roman" w:hAnsi="Times New Roman" w:cs="Times New Roman"/>
          </w:rPr>
          <w:t>http://demonstrations.wolfram.com/PlaneSectionsOfSurfaces/</w:t>
        </w:r>
      </w:hyperlink>
    </w:p>
    <w:p w:rsidR="00966BC8" w:rsidRDefault="00966BC8" w:rsidP="002E4F01">
      <w:pPr>
        <w:rPr>
          <w:rFonts w:ascii="Times New Roman" w:hAnsi="Times New Roman" w:cs="Times New Roman"/>
          <w:b/>
        </w:rPr>
      </w:pPr>
    </w:p>
    <w:p w:rsidR="000E3A0A" w:rsidRPr="00910A57" w:rsidRDefault="00966BC8" w:rsidP="002E4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NOTE</w:t>
      </w:r>
      <w:r w:rsidR="00FC3D93" w:rsidRPr="00910A5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F</w:t>
      </w:r>
      <w:r w:rsidR="00FC3D93" w:rsidRPr="00910A57">
        <w:rPr>
          <w:rFonts w:ascii="Times New Roman" w:hAnsi="Times New Roman" w:cs="Times New Roman"/>
        </w:rPr>
        <w:t xml:space="preserve">or Hyperboloid you can think of </w:t>
      </w:r>
      <w:r w:rsidR="00FC3D93" w:rsidRPr="00910A57">
        <w:rPr>
          <w:rFonts w:ascii="Times New Roman" w:hAnsi="Times New Roman" w:cs="Times New Roman"/>
          <w:position w:val="-24"/>
        </w:rPr>
        <w:object w:dxaOrig="1780" w:dyaOrig="660">
          <v:shape id="_x0000_i1029" type="#_x0000_t75" style="width:89.3pt;height:33.4pt" o:ole="">
            <v:imagedata r:id="rId21" o:title=""/>
          </v:shape>
          <o:OLEObject Type="Embed" ProgID="Equation.DSMT4" ShapeID="_x0000_i1029" DrawAspect="Content" ObjectID="_1733566981" r:id="rId22"/>
        </w:object>
      </w:r>
      <w:r w:rsidR="00FC3D93" w:rsidRPr="00910A57">
        <w:rPr>
          <w:rFonts w:ascii="Times New Roman" w:hAnsi="Times New Roman" w:cs="Times New Roman"/>
        </w:rPr>
        <w:t xml:space="preserve">. If we have </w:t>
      </w:r>
      <w:r w:rsidR="00FC3D93" w:rsidRPr="00910A57">
        <w:rPr>
          <w:rFonts w:ascii="Times New Roman" w:hAnsi="Times New Roman" w:cs="Times New Roman"/>
          <w:position w:val="-4"/>
        </w:rPr>
        <w:object w:dxaOrig="300" w:dyaOrig="260">
          <v:shape id="_x0000_i1030" type="#_x0000_t75" style="width:15pt;height:12.65pt" o:ole="">
            <v:imagedata r:id="rId23" o:title=""/>
          </v:shape>
          <o:OLEObject Type="Embed" ProgID="Equation.DSMT4" ShapeID="_x0000_i1030" DrawAspect="Content" ObjectID="_1733566982" r:id="rId24"/>
        </w:object>
      </w:r>
      <w:r w:rsidR="00063467" w:rsidRPr="00910A57">
        <w:rPr>
          <w:rFonts w:ascii="Times New Roman" w:hAnsi="Times New Roman" w:cs="Times New Roman"/>
        </w:rPr>
        <w:t xml:space="preserve"> </w:t>
      </w:r>
      <w:r w:rsidR="00FC3D93" w:rsidRPr="00910A57">
        <w:rPr>
          <w:rFonts w:ascii="Times New Roman" w:hAnsi="Times New Roman" w:cs="Times New Roman"/>
        </w:rPr>
        <w:t xml:space="preserve">then we have hyperboloid of one sheet. </w:t>
      </w:r>
      <w:r w:rsidR="00063467" w:rsidRPr="00910A57">
        <w:rPr>
          <w:rFonts w:ascii="Times New Roman" w:hAnsi="Times New Roman" w:cs="Times New Roman"/>
        </w:rPr>
        <w:t xml:space="preserve"> </w:t>
      </w:r>
      <w:r w:rsidRPr="00910A57">
        <w:rPr>
          <w:rFonts w:ascii="Times New Roman" w:hAnsi="Times New Roman" w:cs="Times New Roman"/>
        </w:rPr>
        <w:t>Otherwise</w:t>
      </w:r>
      <w:r>
        <w:rPr>
          <w:rFonts w:ascii="Times New Roman" w:hAnsi="Times New Roman" w:cs="Times New Roman"/>
        </w:rPr>
        <w:t xml:space="preserve"> it is a</w:t>
      </w:r>
      <w:r w:rsidR="00FC3D93" w:rsidRPr="00910A57">
        <w:rPr>
          <w:rFonts w:ascii="Times New Roman" w:hAnsi="Times New Roman" w:cs="Times New Roman"/>
        </w:rPr>
        <w:t xml:space="preserve"> hyperboloid of two sheets.</w:t>
      </w:r>
      <w:r w:rsidR="009874DD" w:rsidRPr="00910A57">
        <w:rPr>
          <w:rFonts w:ascii="Times New Roman" w:hAnsi="Times New Roman" w:cs="Times New Roman"/>
        </w:rPr>
        <w:t xml:space="preserve"> Since the coefficient of </w:t>
      </w:r>
      <w:r w:rsidR="009874DD" w:rsidRPr="00966BC8">
        <w:rPr>
          <w:rFonts w:ascii="Times New Roman" w:hAnsi="Times New Roman" w:cs="Times New Roman"/>
          <w:i/>
        </w:rPr>
        <w:t>z</w:t>
      </w:r>
      <w:r w:rsidR="009874DD" w:rsidRPr="00910A57">
        <w:rPr>
          <w:rFonts w:ascii="Times New Roman" w:hAnsi="Times New Roman" w:cs="Times New Roman"/>
        </w:rPr>
        <w:t xml:space="preserve"> is negative the hyperboloids open toward </w:t>
      </w:r>
      <w:r w:rsidR="009874DD" w:rsidRPr="00966BC8">
        <w:rPr>
          <w:rFonts w:ascii="Times New Roman" w:hAnsi="Times New Roman" w:cs="Times New Roman"/>
          <w:i/>
        </w:rPr>
        <w:t>z</w:t>
      </w:r>
      <w:r w:rsidR="009874DD" w:rsidRPr="00910A57">
        <w:rPr>
          <w:rFonts w:ascii="Times New Roman" w:hAnsi="Times New Roman" w:cs="Times New Roman"/>
        </w:rPr>
        <w:t xml:space="preserve">-axis. </w:t>
      </w:r>
    </w:p>
    <w:p w:rsidR="002E4F01" w:rsidRDefault="002E4F01" w:rsidP="002E4F01">
      <w:pPr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  <w:b/>
          <w:u w:val="single"/>
        </w:rPr>
        <w:t>Ex</w:t>
      </w:r>
      <w:r w:rsidR="003927F0">
        <w:rPr>
          <w:rFonts w:ascii="Times New Roman" w:hAnsi="Times New Roman" w:cs="Times New Roman"/>
          <w:b/>
          <w:u w:val="single"/>
        </w:rPr>
        <w:t xml:space="preserve">ample </w:t>
      </w:r>
      <w:r w:rsidRPr="00910A57">
        <w:rPr>
          <w:rFonts w:ascii="Times New Roman" w:hAnsi="Times New Roman" w:cs="Times New Roman"/>
          <w:b/>
          <w:u w:val="single"/>
        </w:rPr>
        <w:t>2</w:t>
      </w:r>
      <w:r w:rsidR="00DA6E9B" w:rsidRPr="00910A57">
        <w:rPr>
          <w:rFonts w:ascii="Times New Roman" w:hAnsi="Times New Roman" w:cs="Times New Roman"/>
        </w:rPr>
        <w:t xml:space="preserve">: </w:t>
      </w:r>
      <w:r w:rsidR="00490C07" w:rsidRPr="00910A57">
        <w:rPr>
          <w:rFonts w:ascii="Times New Roman" w:hAnsi="Times New Roman" w:cs="Times New Roman"/>
        </w:rPr>
        <w:t xml:space="preserve">Identify each quadric surface and graph </w:t>
      </w:r>
      <w:r w:rsidR="004F0BCA" w:rsidRPr="00910A57">
        <w:rPr>
          <w:rFonts w:ascii="Times New Roman" w:hAnsi="Times New Roman" w:cs="Times New Roman"/>
        </w:rPr>
        <w:t>the cone, and elliptic paraboloid if any!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927F0" w:rsidTr="003927F0">
        <w:tc>
          <w:tcPr>
            <w:tcW w:w="4675" w:type="dxa"/>
          </w:tcPr>
          <w:p w:rsid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24"/>
              </w:rPr>
              <w:object w:dxaOrig="1640" w:dyaOrig="660">
                <v:shape id="_x0000_i1031" type="#_x0000_t75" style="width:81.8pt;height:33.4pt" o:ole="">
                  <v:imagedata r:id="rId25" o:title=""/>
                </v:shape>
                <o:OLEObject Type="Embed" ProgID="Equation.DSMT4" ShapeID="_x0000_i1031" DrawAspect="Content" ObjectID="_1733566983" r:id="rId26"/>
              </w:objec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  <w:p w:rsidR="003927F0" w:rsidRPr="00910A57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10"/>
              </w:rPr>
              <w:object w:dxaOrig="1320" w:dyaOrig="360">
                <v:shape id="_x0000_i1032" type="#_x0000_t75" style="width:65.65pt;height:17.85pt" o:ole="">
                  <v:imagedata r:id="rId27" o:title=""/>
                </v:shape>
                <o:OLEObject Type="Embed" ProgID="Equation.DSMT4" ShapeID="_x0000_i1032" DrawAspect="Content" ObjectID="_1733566984" r:id="rId28"/>
              </w:objec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  <w:p w:rsidR="003927F0" w:rsidRP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10"/>
              </w:rPr>
              <w:object w:dxaOrig="1719" w:dyaOrig="360">
                <v:shape id="_x0000_i1033" type="#_x0000_t75" style="width:86.4pt;height:17.85pt" o:ole="">
                  <v:imagedata r:id="rId29" o:title=""/>
                </v:shape>
                <o:OLEObject Type="Embed" ProgID="Equation.DSMT4" ShapeID="_x0000_i1033" DrawAspect="Content" ObjectID="_1733566985" r:id="rId30"/>
              </w:object>
            </w:r>
            <w:r w:rsidRPr="00910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3927F0" w:rsidRP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24"/>
              </w:rPr>
              <w:object w:dxaOrig="1620" w:dyaOrig="660">
                <v:shape id="_x0000_i1034" type="#_x0000_t75" style="width:80.65pt;height:33.4pt" o:ole="">
                  <v:imagedata r:id="rId31" o:title=""/>
                </v:shape>
                <o:OLEObject Type="Embed" ProgID="Equation.DSMT4" ShapeID="_x0000_i1034" DrawAspect="Content" ObjectID="_1733566986" r:id="rId32"/>
              </w:object>
            </w:r>
            <w:r w:rsidRPr="00910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  <w:p w:rsid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24"/>
              </w:rPr>
              <w:object w:dxaOrig="1180" w:dyaOrig="660">
                <v:shape id="_x0000_i1035" type="#_x0000_t75" style="width:59.35pt;height:33.4pt" o:ole="">
                  <v:imagedata r:id="rId33" o:title=""/>
                </v:shape>
                <o:OLEObject Type="Embed" ProgID="Equation.DSMT4" ShapeID="_x0000_i1035" DrawAspect="Content" ObjectID="_1733566987" r:id="rId34"/>
              </w:objec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  <w:p w:rsidR="003927F0" w:rsidRP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3927F0">
              <w:rPr>
                <w:rFonts w:ascii="Times New Roman" w:hAnsi="Times New Roman" w:cs="Times New Roman"/>
                <w:position w:val="-14"/>
              </w:rPr>
              <w:object w:dxaOrig="2420" w:dyaOrig="440">
                <v:shape id="_x0000_i1036" type="#_x0000_t75" style="width:120.95pt;height:21.9pt" o:ole="">
                  <v:imagedata r:id="rId35" o:title=""/>
                </v:shape>
                <o:OLEObject Type="Embed" ProgID="Equation.DSMT4" ShapeID="_x0000_i1036" DrawAspect="Content" ObjectID="_1733566988" r:id="rId36"/>
              </w:object>
            </w:r>
          </w:p>
        </w:tc>
      </w:tr>
      <w:tr w:rsidR="003927F0" w:rsidTr="003927F0">
        <w:tc>
          <w:tcPr>
            <w:tcW w:w="4675" w:type="dxa"/>
            <w:tcBorders>
              <w:right w:val="single" w:sz="4" w:space="0" w:color="auto"/>
            </w:tcBorders>
          </w:tcPr>
          <w:p w:rsid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3927F0">
              <w:rPr>
                <w:rFonts w:ascii="Times New Roman" w:hAnsi="Times New Roman" w:cs="Times New Roman"/>
                <w:position w:val="-28"/>
              </w:rPr>
              <w:object w:dxaOrig="1760" w:dyaOrig="740">
                <v:shape id="_x0000_i1037" type="#_x0000_t75" style="width:87.55pt;height:36.85pt" o:ole="">
                  <v:imagedata r:id="rId37" o:title=""/>
                </v:shape>
                <o:OLEObject Type="Embed" ProgID="Equation.DSMT4" ShapeID="_x0000_i1037" DrawAspect="Content" ObjectID="_1733566989" r:id="rId38"/>
              </w:objec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F0" w:rsidRDefault="003927F0" w:rsidP="00966BC8">
            <w:pPr>
              <w:rPr>
                <w:rFonts w:ascii="Times New Roman" w:hAnsi="Times New Roman" w:cs="Times New Roman"/>
              </w:rPr>
            </w:pPr>
            <w:r w:rsidRPr="003927F0">
              <w:rPr>
                <w:rFonts w:ascii="Times New Roman" w:hAnsi="Times New Roman" w:cs="Times New Roman"/>
                <w:b/>
                <w:u w:val="single"/>
              </w:rPr>
              <w:t>Math is crazy</w:t>
            </w:r>
            <w:r>
              <w:rPr>
                <w:rFonts w:ascii="Times New Roman" w:hAnsi="Times New Roman" w:cs="Times New Roman"/>
              </w:rPr>
              <w:t xml:space="preserve">: Two spheres can be formed from one!  Yup, that’s right.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3927F0">
              <w:rPr>
                <w:rFonts w:ascii="Times New Roman" w:hAnsi="Times New Roman" w:cs="Times New Roman"/>
              </w:rPr>
              <w:t xml:space="preserve">The Banach–Tarski paradox states: Given a solid ball in three-dimensional space, there exists a decomposition of the ball into a finite number of disjoint subsets, which can then be put back together in a different way to yield </w:t>
            </w:r>
            <w:r w:rsidRPr="003927F0">
              <w:rPr>
                <w:rFonts w:ascii="Times New Roman" w:hAnsi="Times New Roman" w:cs="Times New Roman"/>
                <w:u w:val="single"/>
              </w:rPr>
              <w:t>two identical copies</w:t>
            </w:r>
            <w:r w:rsidRPr="003927F0">
              <w:rPr>
                <w:rFonts w:ascii="Times New Roman" w:hAnsi="Times New Roman" w:cs="Times New Roman"/>
              </w:rPr>
              <w:t xml:space="preserve"> of the original ball. Indeed, the reassembly process involves only moving the pieces around and rotating them without changing their shape</w:t>
            </w:r>
          </w:p>
        </w:tc>
      </w:tr>
    </w:tbl>
    <w:p w:rsidR="003927F0" w:rsidRPr="00910A57" w:rsidRDefault="003927F0" w:rsidP="00966BC8">
      <w:pPr>
        <w:rPr>
          <w:rFonts w:ascii="Times New Roman" w:hAnsi="Times New Roman" w:cs="Times New Roman"/>
        </w:rPr>
      </w:pPr>
    </w:p>
    <w:sectPr w:rsidR="003927F0" w:rsidRPr="00910A57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49" w:rsidRDefault="001D5B49" w:rsidP="00ED33C3">
      <w:pPr>
        <w:spacing w:after="0" w:line="240" w:lineRule="auto"/>
      </w:pPr>
      <w:r>
        <w:separator/>
      </w:r>
    </w:p>
  </w:endnote>
  <w:endnote w:type="continuationSeparator" w:id="0">
    <w:p w:rsidR="001D5B49" w:rsidRDefault="001D5B49" w:rsidP="00E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0750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4024" w:rsidRDefault="00910A57" w:rsidP="00910A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49" w:rsidRDefault="001D5B49" w:rsidP="00ED33C3">
      <w:pPr>
        <w:spacing w:after="0" w:line="240" w:lineRule="auto"/>
      </w:pPr>
      <w:r>
        <w:separator/>
      </w:r>
    </w:p>
  </w:footnote>
  <w:footnote w:type="continuationSeparator" w:id="0">
    <w:p w:rsidR="001D5B49" w:rsidRDefault="001D5B49" w:rsidP="00E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24" w:rsidRPr="004B78DA" w:rsidRDefault="003E6A88" w:rsidP="009E6610">
    <w:pPr>
      <w:spacing w:after="0" w:line="240" w:lineRule="auto"/>
      <w:jc w:val="right"/>
      <w:rPr>
        <w:rFonts w:ascii="Gill Sans MT" w:hAnsi="Gill Sans MT"/>
        <w:color w:val="7F7F7F" w:themeColor="text1" w:themeTint="80"/>
      </w:rPr>
    </w:pPr>
    <w:r w:rsidRPr="004B78DA">
      <w:rPr>
        <w:rFonts w:ascii="Gill Sans MT" w:hAnsi="Gill Sans MT"/>
        <w:color w:val="7F7F7F" w:themeColor="text1" w:themeTint="80"/>
      </w:rPr>
      <w:t>Section 12.6</w:t>
    </w:r>
    <w:r w:rsidR="00910A57" w:rsidRPr="004B78DA">
      <w:rPr>
        <w:rFonts w:ascii="Gill Sans MT" w:hAnsi="Gill Sans MT"/>
        <w:color w:val="7F7F7F" w:themeColor="text1" w:themeTint="80"/>
      </w:rPr>
      <w:t>: Cylinders and Quadric Surfaces</w:t>
    </w:r>
  </w:p>
  <w:p w:rsidR="00284024" w:rsidRPr="004B78DA" w:rsidRDefault="00284024" w:rsidP="009E6610">
    <w:pPr>
      <w:pStyle w:val="Header"/>
      <w:jc w:val="right"/>
      <w:rPr>
        <w:rFonts w:ascii="Gill Sans MT" w:hAnsi="Gill Sans MT"/>
        <w:color w:val="7F7F7F" w:themeColor="text1" w:themeTint="80"/>
      </w:rPr>
    </w:pPr>
    <w:r w:rsidRPr="004B78DA">
      <w:rPr>
        <w:rFonts w:ascii="Gill Sans MT" w:hAnsi="Gill Sans MT"/>
        <w:color w:val="7F7F7F" w:themeColor="text1" w:themeTint="80"/>
      </w:rPr>
      <w:t>Math 1</w:t>
    </w:r>
    <w:r w:rsidR="00910A57" w:rsidRPr="004B78DA">
      <w:rPr>
        <w:rFonts w:ascii="Gill Sans MT" w:hAnsi="Gill Sans MT"/>
        <w:color w:val="7F7F7F" w:themeColor="text1" w:themeTint="80"/>
      </w:rPr>
      <w:t>6</w:t>
    </w:r>
    <w:r w:rsidRPr="004B78DA">
      <w:rPr>
        <w:rFonts w:ascii="Gill Sans MT" w:hAnsi="Gill Sans MT"/>
        <w:color w:val="7F7F7F" w:themeColor="text1" w:themeTint="80"/>
      </w:rPr>
      <w:t>3</w:t>
    </w:r>
    <w:r w:rsidR="00910A57" w:rsidRPr="004B78DA">
      <w:rPr>
        <w:rFonts w:ascii="Gill Sans MT" w:hAnsi="Gill Sans MT"/>
        <w:color w:val="7F7F7F" w:themeColor="text1" w:themeTint="80"/>
      </w:rPr>
      <w:t>: Calculus III</w:t>
    </w:r>
    <w:r w:rsidR="004B78DA" w:rsidRPr="004B78DA">
      <w:rPr>
        <w:rFonts w:ascii="Gill Sans MT" w:hAnsi="Gill Sans MT"/>
        <w:color w:val="7F7F7F" w:themeColor="text1" w:themeTint="80"/>
      </w:rPr>
      <w:t xml:space="preserve"> (</w:t>
    </w:r>
    <w:r w:rsidR="004B78DA">
      <w:rPr>
        <w:rFonts w:ascii="Gill Sans MT" w:hAnsi="Gill Sans MT"/>
        <w:color w:val="7F7F7F" w:themeColor="text1" w:themeTint="80"/>
      </w:rPr>
      <w:t>Winter 2023</w:t>
    </w:r>
    <w:r w:rsidR="004B78DA">
      <w:rPr>
        <w:rFonts w:ascii="Gill Sans MT" w:hAnsi="Gill Sans MT"/>
        <w:color w:val="7F7F7F" w:themeColor="text1" w:themeTint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26DBC"/>
    <w:multiLevelType w:val="hybridMultilevel"/>
    <w:tmpl w:val="5CD6D02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D3854"/>
    <w:multiLevelType w:val="hybridMultilevel"/>
    <w:tmpl w:val="FB440F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1801E3D"/>
    <w:multiLevelType w:val="hybridMultilevel"/>
    <w:tmpl w:val="8F96D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33FF"/>
    <w:multiLevelType w:val="hybridMultilevel"/>
    <w:tmpl w:val="153CE5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C3"/>
    <w:rsid w:val="0000306B"/>
    <w:rsid w:val="00003E90"/>
    <w:rsid w:val="0000680A"/>
    <w:rsid w:val="00010D4D"/>
    <w:rsid w:val="00027ADC"/>
    <w:rsid w:val="00031804"/>
    <w:rsid w:val="000347E6"/>
    <w:rsid w:val="000462ED"/>
    <w:rsid w:val="00047F19"/>
    <w:rsid w:val="00057D71"/>
    <w:rsid w:val="00063467"/>
    <w:rsid w:val="00066D0F"/>
    <w:rsid w:val="00073D82"/>
    <w:rsid w:val="00085EE6"/>
    <w:rsid w:val="000A1980"/>
    <w:rsid w:val="000C382C"/>
    <w:rsid w:val="000D353F"/>
    <w:rsid w:val="000D44CF"/>
    <w:rsid w:val="000E2C03"/>
    <w:rsid w:val="000E3A0A"/>
    <w:rsid w:val="000F243F"/>
    <w:rsid w:val="000F2717"/>
    <w:rsid w:val="00100C82"/>
    <w:rsid w:val="001069FF"/>
    <w:rsid w:val="00110C24"/>
    <w:rsid w:val="001306F4"/>
    <w:rsid w:val="001329AF"/>
    <w:rsid w:val="00133C6F"/>
    <w:rsid w:val="00135499"/>
    <w:rsid w:val="00140CD0"/>
    <w:rsid w:val="0014273C"/>
    <w:rsid w:val="00152844"/>
    <w:rsid w:val="00156767"/>
    <w:rsid w:val="00157157"/>
    <w:rsid w:val="001609E8"/>
    <w:rsid w:val="00164846"/>
    <w:rsid w:val="00176F45"/>
    <w:rsid w:val="001779D9"/>
    <w:rsid w:val="00184502"/>
    <w:rsid w:val="001845A1"/>
    <w:rsid w:val="001950B9"/>
    <w:rsid w:val="001A3C3A"/>
    <w:rsid w:val="001A7B05"/>
    <w:rsid w:val="001C199D"/>
    <w:rsid w:val="001C4FF2"/>
    <w:rsid w:val="001C5CE0"/>
    <w:rsid w:val="001D1850"/>
    <w:rsid w:val="001D3163"/>
    <w:rsid w:val="001D491B"/>
    <w:rsid w:val="001D4F70"/>
    <w:rsid w:val="001D5B49"/>
    <w:rsid w:val="001D5F4B"/>
    <w:rsid w:val="001D73F6"/>
    <w:rsid w:val="001E179C"/>
    <w:rsid w:val="001E34A5"/>
    <w:rsid w:val="001E3CCB"/>
    <w:rsid w:val="001E4E7E"/>
    <w:rsid w:val="001E4EF0"/>
    <w:rsid w:val="001F14DA"/>
    <w:rsid w:val="001F541A"/>
    <w:rsid w:val="001F73CA"/>
    <w:rsid w:val="002026E4"/>
    <w:rsid w:val="00202B44"/>
    <w:rsid w:val="002043E1"/>
    <w:rsid w:val="00204B9F"/>
    <w:rsid w:val="0020653C"/>
    <w:rsid w:val="002102CF"/>
    <w:rsid w:val="00210494"/>
    <w:rsid w:val="00216787"/>
    <w:rsid w:val="002258AE"/>
    <w:rsid w:val="00225AA8"/>
    <w:rsid w:val="00227C61"/>
    <w:rsid w:val="002416AD"/>
    <w:rsid w:val="002472F4"/>
    <w:rsid w:val="00255C30"/>
    <w:rsid w:val="0026035C"/>
    <w:rsid w:val="0026182D"/>
    <w:rsid w:val="002675FA"/>
    <w:rsid w:val="002746A5"/>
    <w:rsid w:val="00277A34"/>
    <w:rsid w:val="00280BA0"/>
    <w:rsid w:val="00284024"/>
    <w:rsid w:val="0029138C"/>
    <w:rsid w:val="00291730"/>
    <w:rsid w:val="0029433C"/>
    <w:rsid w:val="002965CF"/>
    <w:rsid w:val="002965E0"/>
    <w:rsid w:val="002966F0"/>
    <w:rsid w:val="002A1355"/>
    <w:rsid w:val="002A70E1"/>
    <w:rsid w:val="002B0DE5"/>
    <w:rsid w:val="002B6455"/>
    <w:rsid w:val="002C7207"/>
    <w:rsid w:val="002C7606"/>
    <w:rsid w:val="002D249D"/>
    <w:rsid w:val="002D3765"/>
    <w:rsid w:val="002E1072"/>
    <w:rsid w:val="002E241B"/>
    <w:rsid w:val="002E4F01"/>
    <w:rsid w:val="002F2A2A"/>
    <w:rsid w:val="002F5118"/>
    <w:rsid w:val="00300AF9"/>
    <w:rsid w:val="00314116"/>
    <w:rsid w:val="0032005B"/>
    <w:rsid w:val="0032587F"/>
    <w:rsid w:val="00335886"/>
    <w:rsid w:val="00353DEF"/>
    <w:rsid w:val="003552D7"/>
    <w:rsid w:val="003553F7"/>
    <w:rsid w:val="00374BE1"/>
    <w:rsid w:val="00374C5C"/>
    <w:rsid w:val="00375258"/>
    <w:rsid w:val="003927F0"/>
    <w:rsid w:val="00394E75"/>
    <w:rsid w:val="003A3856"/>
    <w:rsid w:val="003A3D9E"/>
    <w:rsid w:val="003A4A98"/>
    <w:rsid w:val="003D0760"/>
    <w:rsid w:val="003E0C95"/>
    <w:rsid w:val="003E30C7"/>
    <w:rsid w:val="003E4C75"/>
    <w:rsid w:val="003E6A88"/>
    <w:rsid w:val="003F21DF"/>
    <w:rsid w:val="003F4B43"/>
    <w:rsid w:val="003F6255"/>
    <w:rsid w:val="00407741"/>
    <w:rsid w:val="00411925"/>
    <w:rsid w:val="0043656A"/>
    <w:rsid w:val="00451267"/>
    <w:rsid w:val="00461DC1"/>
    <w:rsid w:val="0046578D"/>
    <w:rsid w:val="00483022"/>
    <w:rsid w:val="00490C07"/>
    <w:rsid w:val="00490C6C"/>
    <w:rsid w:val="004930A1"/>
    <w:rsid w:val="004A2073"/>
    <w:rsid w:val="004A3AA7"/>
    <w:rsid w:val="004A55E7"/>
    <w:rsid w:val="004B0629"/>
    <w:rsid w:val="004B78DA"/>
    <w:rsid w:val="004C1BB4"/>
    <w:rsid w:val="004D0AA7"/>
    <w:rsid w:val="004D0DC8"/>
    <w:rsid w:val="004D15F4"/>
    <w:rsid w:val="004D537B"/>
    <w:rsid w:val="004E2D12"/>
    <w:rsid w:val="004E37B6"/>
    <w:rsid w:val="004F0BCA"/>
    <w:rsid w:val="004F5594"/>
    <w:rsid w:val="004F7E04"/>
    <w:rsid w:val="005315C7"/>
    <w:rsid w:val="00540096"/>
    <w:rsid w:val="00553FEC"/>
    <w:rsid w:val="00587B01"/>
    <w:rsid w:val="005A1A6B"/>
    <w:rsid w:val="005A2D61"/>
    <w:rsid w:val="005A353A"/>
    <w:rsid w:val="005D5167"/>
    <w:rsid w:val="005F41F6"/>
    <w:rsid w:val="005F709A"/>
    <w:rsid w:val="005F7E79"/>
    <w:rsid w:val="00610C51"/>
    <w:rsid w:val="0063055D"/>
    <w:rsid w:val="00632001"/>
    <w:rsid w:val="00646B74"/>
    <w:rsid w:val="00654879"/>
    <w:rsid w:val="006552A2"/>
    <w:rsid w:val="00662ED5"/>
    <w:rsid w:val="0066630C"/>
    <w:rsid w:val="00666C54"/>
    <w:rsid w:val="0067062A"/>
    <w:rsid w:val="006766B3"/>
    <w:rsid w:val="00684667"/>
    <w:rsid w:val="00684783"/>
    <w:rsid w:val="006A73A3"/>
    <w:rsid w:val="006B0296"/>
    <w:rsid w:val="006B02F1"/>
    <w:rsid w:val="006B4172"/>
    <w:rsid w:val="006C4C34"/>
    <w:rsid w:val="006D3F81"/>
    <w:rsid w:val="006D753F"/>
    <w:rsid w:val="006E3E54"/>
    <w:rsid w:val="006F79DA"/>
    <w:rsid w:val="00701DF3"/>
    <w:rsid w:val="0071658A"/>
    <w:rsid w:val="00716757"/>
    <w:rsid w:val="00717847"/>
    <w:rsid w:val="00726F9E"/>
    <w:rsid w:val="00727CE0"/>
    <w:rsid w:val="00735339"/>
    <w:rsid w:val="0074366D"/>
    <w:rsid w:val="00763AE1"/>
    <w:rsid w:val="007766C6"/>
    <w:rsid w:val="007955FE"/>
    <w:rsid w:val="00797740"/>
    <w:rsid w:val="007A165E"/>
    <w:rsid w:val="007A6906"/>
    <w:rsid w:val="007B1593"/>
    <w:rsid w:val="007C0314"/>
    <w:rsid w:val="007C2E6C"/>
    <w:rsid w:val="007D3A5C"/>
    <w:rsid w:val="007D4A90"/>
    <w:rsid w:val="007D5645"/>
    <w:rsid w:val="007F1FC1"/>
    <w:rsid w:val="007F31C5"/>
    <w:rsid w:val="007F7C5A"/>
    <w:rsid w:val="00811979"/>
    <w:rsid w:val="008144C3"/>
    <w:rsid w:val="008203AA"/>
    <w:rsid w:val="00822436"/>
    <w:rsid w:val="0082304A"/>
    <w:rsid w:val="00825832"/>
    <w:rsid w:val="00832D31"/>
    <w:rsid w:val="00847CC6"/>
    <w:rsid w:val="008506B7"/>
    <w:rsid w:val="00850848"/>
    <w:rsid w:val="00857B4E"/>
    <w:rsid w:val="008611EB"/>
    <w:rsid w:val="00862EC6"/>
    <w:rsid w:val="0087073D"/>
    <w:rsid w:val="00875206"/>
    <w:rsid w:val="008767C0"/>
    <w:rsid w:val="00891E13"/>
    <w:rsid w:val="00894741"/>
    <w:rsid w:val="008A088E"/>
    <w:rsid w:val="008B19E0"/>
    <w:rsid w:val="008B4C93"/>
    <w:rsid w:val="008D5DC5"/>
    <w:rsid w:val="008E48C6"/>
    <w:rsid w:val="008E5563"/>
    <w:rsid w:val="008F30A0"/>
    <w:rsid w:val="008F4BDC"/>
    <w:rsid w:val="008F4E3F"/>
    <w:rsid w:val="008F5E21"/>
    <w:rsid w:val="0090118E"/>
    <w:rsid w:val="0091057C"/>
    <w:rsid w:val="00910A57"/>
    <w:rsid w:val="00915AAE"/>
    <w:rsid w:val="00917855"/>
    <w:rsid w:val="00930A30"/>
    <w:rsid w:val="00933625"/>
    <w:rsid w:val="00934E82"/>
    <w:rsid w:val="009432FE"/>
    <w:rsid w:val="00943A8A"/>
    <w:rsid w:val="00950B9C"/>
    <w:rsid w:val="009571D3"/>
    <w:rsid w:val="00962986"/>
    <w:rsid w:val="00965D5C"/>
    <w:rsid w:val="00966BC8"/>
    <w:rsid w:val="00981010"/>
    <w:rsid w:val="009850E7"/>
    <w:rsid w:val="009874DD"/>
    <w:rsid w:val="00987D7F"/>
    <w:rsid w:val="009905FE"/>
    <w:rsid w:val="00992E90"/>
    <w:rsid w:val="009952EB"/>
    <w:rsid w:val="009A4A05"/>
    <w:rsid w:val="009A53F2"/>
    <w:rsid w:val="009B28E7"/>
    <w:rsid w:val="009B2F15"/>
    <w:rsid w:val="009E6610"/>
    <w:rsid w:val="009F04E6"/>
    <w:rsid w:val="009F6CF7"/>
    <w:rsid w:val="00A00D99"/>
    <w:rsid w:val="00A14622"/>
    <w:rsid w:val="00A20AB5"/>
    <w:rsid w:val="00A31BF5"/>
    <w:rsid w:val="00A346AB"/>
    <w:rsid w:val="00A37A21"/>
    <w:rsid w:val="00A401C9"/>
    <w:rsid w:val="00A51011"/>
    <w:rsid w:val="00A64363"/>
    <w:rsid w:val="00A648B8"/>
    <w:rsid w:val="00A64D6B"/>
    <w:rsid w:val="00A66BEE"/>
    <w:rsid w:val="00A716BB"/>
    <w:rsid w:val="00A734DB"/>
    <w:rsid w:val="00AA2921"/>
    <w:rsid w:val="00AB5006"/>
    <w:rsid w:val="00AB644D"/>
    <w:rsid w:val="00AC0A12"/>
    <w:rsid w:val="00AC1B7E"/>
    <w:rsid w:val="00AC22AF"/>
    <w:rsid w:val="00AC6F4E"/>
    <w:rsid w:val="00AC7CCE"/>
    <w:rsid w:val="00AD2706"/>
    <w:rsid w:val="00AE428D"/>
    <w:rsid w:val="00AF59C6"/>
    <w:rsid w:val="00B03227"/>
    <w:rsid w:val="00B17AE3"/>
    <w:rsid w:val="00B31BA0"/>
    <w:rsid w:val="00B33635"/>
    <w:rsid w:val="00B33935"/>
    <w:rsid w:val="00B36A54"/>
    <w:rsid w:val="00B37D20"/>
    <w:rsid w:val="00B43167"/>
    <w:rsid w:val="00B50BAB"/>
    <w:rsid w:val="00B609BB"/>
    <w:rsid w:val="00B6433F"/>
    <w:rsid w:val="00B65495"/>
    <w:rsid w:val="00B65CB6"/>
    <w:rsid w:val="00B717FF"/>
    <w:rsid w:val="00B80254"/>
    <w:rsid w:val="00B80E2F"/>
    <w:rsid w:val="00B85C45"/>
    <w:rsid w:val="00B876C2"/>
    <w:rsid w:val="00B96F70"/>
    <w:rsid w:val="00BA3897"/>
    <w:rsid w:val="00BB30E9"/>
    <w:rsid w:val="00BD0A86"/>
    <w:rsid w:val="00BE3660"/>
    <w:rsid w:val="00C02AD5"/>
    <w:rsid w:val="00C20287"/>
    <w:rsid w:val="00C215A4"/>
    <w:rsid w:val="00C27D0C"/>
    <w:rsid w:val="00C356F4"/>
    <w:rsid w:val="00C410C1"/>
    <w:rsid w:val="00C42F09"/>
    <w:rsid w:val="00C4702F"/>
    <w:rsid w:val="00C51394"/>
    <w:rsid w:val="00C53039"/>
    <w:rsid w:val="00C53FD3"/>
    <w:rsid w:val="00C56FDA"/>
    <w:rsid w:val="00C6042F"/>
    <w:rsid w:val="00C61C63"/>
    <w:rsid w:val="00C67A17"/>
    <w:rsid w:val="00C75460"/>
    <w:rsid w:val="00C86A0A"/>
    <w:rsid w:val="00C906DC"/>
    <w:rsid w:val="00C9448E"/>
    <w:rsid w:val="00C97990"/>
    <w:rsid w:val="00C97EF7"/>
    <w:rsid w:val="00CA2201"/>
    <w:rsid w:val="00CA4F0A"/>
    <w:rsid w:val="00CB2503"/>
    <w:rsid w:val="00CB2B45"/>
    <w:rsid w:val="00CB5A3A"/>
    <w:rsid w:val="00CB5B14"/>
    <w:rsid w:val="00CC15F3"/>
    <w:rsid w:val="00CC4B74"/>
    <w:rsid w:val="00CD3924"/>
    <w:rsid w:val="00CE62AD"/>
    <w:rsid w:val="00CE6458"/>
    <w:rsid w:val="00CF1257"/>
    <w:rsid w:val="00CF1FE6"/>
    <w:rsid w:val="00D04246"/>
    <w:rsid w:val="00D11052"/>
    <w:rsid w:val="00D23DFB"/>
    <w:rsid w:val="00D42B20"/>
    <w:rsid w:val="00D42EC1"/>
    <w:rsid w:val="00D4324B"/>
    <w:rsid w:val="00D458BD"/>
    <w:rsid w:val="00D471BF"/>
    <w:rsid w:val="00D57F91"/>
    <w:rsid w:val="00D615F1"/>
    <w:rsid w:val="00D62B9E"/>
    <w:rsid w:val="00D64124"/>
    <w:rsid w:val="00D70C7E"/>
    <w:rsid w:val="00D724E4"/>
    <w:rsid w:val="00D80BEF"/>
    <w:rsid w:val="00D92148"/>
    <w:rsid w:val="00DA6E9B"/>
    <w:rsid w:val="00DA7B5F"/>
    <w:rsid w:val="00DB0209"/>
    <w:rsid w:val="00DB3AC3"/>
    <w:rsid w:val="00DC0C5A"/>
    <w:rsid w:val="00DC1362"/>
    <w:rsid w:val="00DC1B34"/>
    <w:rsid w:val="00DD4655"/>
    <w:rsid w:val="00DD550D"/>
    <w:rsid w:val="00DD55A4"/>
    <w:rsid w:val="00DD77D2"/>
    <w:rsid w:val="00DE1A7F"/>
    <w:rsid w:val="00DE27ED"/>
    <w:rsid w:val="00DE4320"/>
    <w:rsid w:val="00DF7DEA"/>
    <w:rsid w:val="00E01088"/>
    <w:rsid w:val="00E02E94"/>
    <w:rsid w:val="00E14097"/>
    <w:rsid w:val="00E20A32"/>
    <w:rsid w:val="00E26C8C"/>
    <w:rsid w:val="00E403D1"/>
    <w:rsid w:val="00E40D00"/>
    <w:rsid w:val="00E536C1"/>
    <w:rsid w:val="00E61546"/>
    <w:rsid w:val="00E75D1C"/>
    <w:rsid w:val="00E82ADC"/>
    <w:rsid w:val="00E90B97"/>
    <w:rsid w:val="00E918F3"/>
    <w:rsid w:val="00EA4E6E"/>
    <w:rsid w:val="00EA6351"/>
    <w:rsid w:val="00EB3AF7"/>
    <w:rsid w:val="00EB5345"/>
    <w:rsid w:val="00EC2620"/>
    <w:rsid w:val="00EC3700"/>
    <w:rsid w:val="00EC3A50"/>
    <w:rsid w:val="00ED1141"/>
    <w:rsid w:val="00ED23C7"/>
    <w:rsid w:val="00ED33C3"/>
    <w:rsid w:val="00ED4123"/>
    <w:rsid w:val="00EE1239"/>
    <w:rsid w:val="00EE2EA8"/>
    <w:rsid w:val="00EE4A30"/>
    <w:rsid w:val="00EF5E08"/>
    <w:rsid w:val="00F02F6C"/>
    <w:rsid w:val="00F1568D"/>
    <w:rsid w:val="00F15E7E"/>
    <w:rsid w:val="00F167D7"/>
    <w:rsid w:val="00F21116"/>
    <w:rsid w:val="00F214FC"/>
    <w:rsid w:val="00F21BAD"/>
    <w:rsid w:val="00F26633"/>
    <w:rsid w:val="00F349D6"/>
    <w:rsid w:val="00F520F0"/>
    <w:rsid w:val="00F72618"/>
    <w:rsid w:val="00F82CA9"/>
    <w:rsid w:val="00FA1400"/>
    <w:rsid w:val="00FA3D6A"/>
    <w:rsid w:val="00FA496D"/>
    <w:rsid w:val="00FA5F88"/>
    <w:rsid w:val="00FA6E1F"/>
    <w:rsid w:val="00FB6459"/>
    <w:rsid w:val="00FC3D93"/>
    <w:rsid w:val="00FC3E18"/>
    <w:rsid w:val="00FD4284"/>
    <w:rsid w:val="00FD5059"/>
    <w:rsid w:val="00FE125E"/>
    <w:rsid w:val="00FE362A"/>
    <w:rsid w:val="00FF2C0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FE437C"/>
  <w15:docId w15:val="{0D30AAA5-34D8-4E0E-BA6C-FBE27B43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A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C3"/>
  </w:style>
  <w:style w:type="paragraph" w:styleId="Footer">
    <w:name w:val="footer"/>
    <w:basedOn w:val="Normal"/>
    <w:link w:val="Foot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C3"/>
  </w:style>
  <w:style w:type="paragraph" w:styleId="ListParagraph">
    <w:name w:val="List Paragraph"/>
    <w:basedOn w:val="Normal"/>
    <w:uiPriority w:val="34"/>
    <w:qFormat/>
    <w:rsid w:val="00ED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C6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2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7.bin"/><Relationship Id="rId39" Type="http://schemas.openxmlformats.org/officeDocument/2006/relationships/header" Target="header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://demonstrations.wolfram.com/PlaneSectionsOfSurfaces/" TargetMode="External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5E27-D0AD-4CFD-AA79-E1B1CA0E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Fardad, Razmehr</dc:creator>
  <cp:lastModifiedBy>Wilson, Dusty</cp:lastModifiedBy>
  <cp:revision>33</cp:revision>
  <cp:lastPrinted>2022-08-31T20:31:00Z</cp:lastPrinted>
  <dcterms:created xsi:type="dcterms:W3CDTF">2015-10-20T18:25:00Z</dcterms:created>
  <dcterms:modified xsi:type="dcterms:W3CDTF">2022-12-26T21:36:00Z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