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C729D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C729DC">
              <w:rPr>
                <w:b/>
              </w:rPr>
              <w:t>Expressions With Several Radicals</w:t>
            </w:r>
            <w:r w:rsidR="008834AC">
              <w:rPr>
                <w:b/>
              </w:rPr>
              <w:t xml:space="preserve"> (7.</w:t>
            </w:r>
            <w:r w:rsidR="00C729DC">
              <w:rPr>
                <w:b/>
              </w:rPr>
              <w:t>5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C729DC" w:rsidRPr="00C729DC" w:rsidRDefault="00C729DC">
      <w:r w:rsidRPr="00C729DC">
        <w:t xml:space="preserve">Like radicals have the same </w:t>
      </w:r>
      <w:r>
        <w:t>______________________ and ______________________.  These can be combined similarly to “like terms” of variables.</w:t>
      </w:r>
    </w:p>
    <w:p w:rsidR="001571AE" w:rsidRDefault="00443A49">
      <w:r>
        <w:fldChar w:fldCharType="begin"/>
      </w:r>
      <w:r w:rsidR="001571AE">
        <w:instrText xml:space="preserve"> MACROBUTTON MTPlaceRef \* MERGEFORMAT </w:instrText>
      </w:r>
      <w:r>
        <w:fldChar w:fldCharType="begin"/>
      </w:r>
      <w:r w:rsidR="001571AE">
        <w:instrText xml:space="preserve"> SEQ MTEqn \h \* MERGEFORMAT </w:instrText>
      </w:r>
      <w:r>
        <w:fldChar w:fldCharType="end"/>
      </w:r>
      <w:r w:rsidR="001571AE">
        <w:instrText xml:space="preserve">Example </w:instrText>
      </w:r>
      <w:fldSimple w:instr=" SEQ MTEqn \c \* Arabic \* MERGEFORMAT ">
        <w:r w:rsidR="004A3284">
          <w:rPr>
            <w:noProof/>
          </w:rPr>
          <w:instrText>1</w:instrText>
        </w:r>
      </w:fldSimple>
      <w:r w:rsidR="001571AE">
        <w:instrText xml:space="preserve">: </w:instrText>
      </w:r>
      <w:r>
        <w:fldChar w:fldCharType="end"/>
      </w:r>
      <w:r w:rsidR="001571AE">
        <w:t>Simplify</w:t>
      </w:r>
      <w:r w:rsidR="00C729DC">
        <w:t xml:space="preserve"> by combining like radicals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571AE" w:rsidTr="004640D1"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2"/>
              </w:numPr>
            </w:pPr>
            <w:r w:rsidRPr="00C729DC">
              <w:rPr>
                <w:position w:val="-8"/>
              </w:rPr>
              <w:object w:dxaOrig="10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18.4pt" o:ole="">
                  <v:imagedata r:id="rId6" o:title=""/>
                </v:shape>
                <o:OLEObject Type="Embed" ProgID="Equation.DSMT4" ShapeID="_x0000_i1025" DrawAspect="Content" ObjectID="_1422803124" r:id="rId7"/>
              </w:object>
            </w:r>
          </w:p>
        </w:tc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2"/>
              </w:numPr>
            </w:pPr>
            <w:r w:rsidRPr="00C729DC">
              <w:rPr>
                <w:position w:val="-8"/>
              </w:rPr>
              <w:object w:dxaOrig="1719" w:dyaOrig="360">
                <v:shape id="_x0000_i1026" type="#_x0000_t75" style="width:85.4pt;height:18.4pt" o:ole="">
                  <v:imagedata r:id="rId8" o:title=""/>
                </v:shape>
                <o:OLEObject Type="Embed" ProgID="Equation.DSMT4" ShapeID="_x0000_i1026" DrawAspect="Content" ObjectID="_1422803125" r:id="rId9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A3284" w:rsidP="004640D1">
            <w:r>
              <w:br/>
            </w:r>
            <w:r>
              <w:br/>
            </w:r>
            <w:r>
              <w:br/>
            </w:r>
          </w:p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4A3284" w:rsidP="004640D1">
            <w:r>
              <w:br/>
            </w:r>
            <w:r>
              <w:br/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2"/>
              </w:numPr>
            </w:pPr>
            <w:r w:rsidRPr="00C729DC">
              <w:rPr>
                <w:position w:val="-8"/>
              </w:rPr>
              <w:object w:dxaOrig="2760" w:dyaOrig="360">
                <v:shape id="_x0000_i1027" type="#_x0000_t75" style="width:137.3pt;height:17.6pt" o:ole="">
                  <v:imagedata r:id="rId10" o:title=""/>
                </v:shape>
                <o:OLEObject Type="Embed" ProgID="Equation.DSMT4" ShapeID="_x0000_i1027" DrawAspect="Content" ObjectID="_1422803126" r:id="rId11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C729DC">
            <w:pPr>
              <w:pStyle w:val="ListParagraph"/>
            </w:pP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A3284" w:rsidP="004640D1">
            <w:r>
              <w:br/>
            </w:r>
            <w:r>
              <w:br/>
            </w:r>
            <w:r>
              <w:br/>
            </w:r>
          </w:p>
          <w:p w:rsidR="004640D1" w:rsidRDefault="004640D1" w:rsidP="004640D1"/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2"/>
              </w:numPr>
            </w:pPr>
            <w:r w:rsidRPr="00C729DC">
              <w:rPr>
                <w:position w:val="-8"/>
              </w:rPr>
              <w:object w:dxaOrig="1120" w:dyaOrig="360">
                <v:shape id="_x0000_i1028" type="#_x0000_t75" style="width:56.1pt;height:18.4pt" o:ole="">
                  <v:imagedata r:id="rId12" o:title=""/>
                </v:shape>
                <o:OLEObject Type="Embed" ProgID="Equation.DSMT4" ShapeID="_x0000_i1028" DrawAspect="Content" ObjectID="_1422803127" r:id="rId13"/>
              </w:object>
            </w:r>
          </w:p>
        </w:tc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2"/>
              </w:numPr>
            </w:pPr>
            <w:r w:rsidRPr="00C729DC">
              <w:rPr>
                <w:position w:val="-8"/>
              </w:rPr>
              <w:object w:dxaOrig="1200" w:dyaOrig="360">
                <v:shape id="_x0000_i1029" type="#_x0000_t75" style="width:60.3pt;height:18.4pt" o:ole="">
                  <v:imagedata r:id="rId14" o:title=""/>
                </v:shape>
                <o:OLEObject Type="Embed" ProgID="Equation.DSMT4" ShapeID="_x0000_i1029" DrawAspect="Content" ObjectID="_1422803128" r:id="rId15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A3284" w:rsidP="004640D1">
            <w:pPr>
              <w:pStyle w:val="ListParagrap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A3284">
            <w:pPr>
              <w:pStyle w:val="ListParagraph"/>
            </w:pPr>
          </w:p>
        </w:tc>
        <w:tc>
          <w:tcPr>
            <w:tcW w:w="4788" w:type="dxa"/>
            <w:vAlign w:val="center"/>
          </w:tcPr>
          <w:p w:rsidR="001571AE" w:rsidRDefault="001571AE" w:rsidP="004A3284">
            <w:pPr>
              <w:pStyle w:val="ListParagraph"/>
            </w:pPr>
          </w:p>
        </w:tc>
      </w:tr>
    </w:tbl>
    <w:p w:rsidR="001571AE" w:rsidRDefault="001571AE"/>
    <w:p w:rsidR="001571AE" w:rsidRDefault="00443A49">
      <w:r>
        <w:fldChar w:fldCharType="begin"/>
      </w:r>
      <w:r w:rsidR="001571AE">
        <w:instrText xml:space="preserve"> MACROBUTTON MTPlaceRef \* MERGEFORMAT </w:instrText>
      </w:r>
      <w:r>
        <w:fldChar w:fldCharType="begin"/>
      </w:r>
      <w:r w:rsidR="001571AE">
        <w:instrText xml:space="preserve"> SEQ MTEqn \h \* MERGEFORMAT </w:instrText>
      </w:r>
      <w:r>
        <w:fldChar w:fldCharType="end"/>
      </w:r>
      <w:r w:rsidR="001571AE">
        <w:instrText xml:space="preserve">Example </w:instrText>
      </w:r>
      <w:fldSimple w:instr=" SEQ MTEqn \c \* Arabic \* MERGEFORMAT ">
        <w:r w:rsidR="004A3284">
          <w:rPr>
            <w:noProof/>
          </w:rPr>
          <w:instrText>2</w:instrText>
        </w:r>
      </w:fldSimple>
      <w:r w:rsidR="001571AE">
        <w:instrText xml:space="preserve">: </w:instrText>
      </w:r>
      <w:r>
        <w:fldChar w:fldCharType="end"/>
      </w:r>
      <w:r w:rsidR="00C729DC">
        <w:t>Multiply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571AE" w:rsidTr="004640D1"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3"/>
              </w:numPr>
            </w:pPr>
            <w:r w:rsidRPr="00C729DC">
              <w:rPr>
                <w:position w:val="-18"/>
              </w:rPr>
              <w:object w:dxaOrig="1200" w:dyaOrig="480">
                <v:shape id="_x0000_i1030" type="#_x0000_t75" style="width:61.1pt;height:24.3pt" o:ole="">
                  <v:imagedata r:id="rId16" o:title=""/>
                </v:shape>
                <o:OLEObject Type="Embed" ProgID="Equation.DSMT4" ShapeID="_x0000_i1030" DrawAspect="Content" ObjectID="_1422803129" r:id="rId17"/>
              </w:object>
            </w:r>
          </w:p>
        </w:tc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3"/>
              </w:numPr>
            </w:pPr>
            <w:r w:rsidRPr="00C729DC">
              <w:rPr>
                <w:position w:val="-18"/>
              </w:rPr>
              <w:object w:dxaOrig="1640" w:dyaOrig="480">
                <v:shape id="_x0000_i1031" type="#_x0000_t75" style="width:82.05pt;height:23.45pt" o:ole="">
                  <v:imagedata r:id="rId18" o:title=""/>
                </v:shape>
                <o:OLEObject Type="Embed" ProgID="Equation.DSMT4" ShapeID="_x0000_i1031" DrawAspect="Content" ObjectID="_1422803130" r:id="rId19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A3284" w:rsidP="004640D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640D1" w:rsidRDefault="004640D1" w:rsidP="004640D1"/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3"/>
              </w:numPr>
            </w:pPr>
            <w:r w:rsidRPr="00C729DC">
              <w:rPr>
                <w:position w:val="-18"/>
              </w:rPr>
              <w:object w:dxaOrig="2320" w:dyaOrig="480">
                <v:shape id="_x0000_i1032" type="#_x0000_t75" style="width:116.35pt;height:23.45pt" o:ole="">
                  <v:imagedata r:id="rId20" o:title=""/>
                </v:shape>
                <o:OLEObject Type="Embed" ProgID="Equation.DSMT4" ShapeID="_x0000_i1032" DrawAspect="Content" ObjectID="_1422803131" r:id="rId21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A3284" w:rsidP="004640D1">
            <w:pPr>
              <w:pStyle w:val="ListParagrap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C729DC" w:rsidP="004640D1">
            <w:pPr>
              <w:pStyle w:val="ListParagraph"/>
              <w:numPr>
                <w:ilvl w:val="0"/>
                <w:numId w:val="23"/>
              </w:numPr>
            </w:pPr>
            <w:r w:rsidRPr="00C729DC">
              <w:rPr>
                <w:position w:val="-18"/>
              </w:rPr>
              <w:object w:dxaOrig="960" w:dyaOrig="540">
                <v:shape id="_x0000_i1033" type="#_x0000_t75" style="width:47.7pt;height:26.8pt" o:ole="">
                  <v:imagedata r:id="rId22" o:title=""/>
                </v:shape>
                <o:OLEObject Type="Embed" ProgID="Equation.DSMT4" ShapeID="_x0000_i1033" DrawAspect="Content" ObjectID="_1422803132" r:id="rId23"/>
              </w:object>
            </w:r>
          </w:p>
        </w:tc>
        <w:tc>
          <w:tcPr>
            <w:tcW w:w="4788" w:type="dxa"/>
            <w:vAlign w:val="center"/>
          </w:tcPr>
          <w:p w:rsidR="001571AE" w:rsidRDefault="00C729DC" w:rsidP="00C729DC">
            <w:pPr>
              <w:pStyle w:val="ListParagraph"/>
              <w:numPr>
                <w:ilvl w:val="0"/>
                <w:numId w:val="23"/>
              </w:numPr>
            </w:pPr>
            <w:r w:rsidRPr="00C729DC">
              <w:rPr>
                <w:position w:val="-18"/>
              </w:rPr>
              <w:object w:dxaOrig="1700" w:dyaOrig="480">
                <v:shape id="_x0000_i1034" type="#_x0000_t75" style="width:85.4pt;height:24.3pt" o:ole="">
                  <v:imagedata r:id="rId24" o:title=""/>
                </v:shape>
                <o:OLEObject Type="Embed" ProgID="Equation.DSMT4" ShapeID="_x0000_i1034" DrawAspect="Content" ObjectID="_1422803133" r:id="rId25"/>
              </w:object>
            </w:r>
          </w:p>
        </w:tc>
      </w:tr>
    </w:tbl>
    <w:p w:rsidR="00C729DC" w:rsidRDefault="00C729DC"/>
    <w:p w:rsidR="00C729DC" w:rsidRDefault="00C729DC">
      <w:r>
        <w:br w:type="page"/>
      </w:r>
    </w:p>
    <w:p w:rsidR="001571AE" w:rsidRDefault="00C729DC">
      <w:r w:rsidRPr="00C729DC">
        <w:rPr>
          <w:u w:val="single"/>
        </w:rPr>
        <w:t>Review</w:t>
      </w:r>
      <w:r>
        <w:t>: Rationalizing the Denominator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729DC" w:rsidTr="00F245AB">
        <w:tc>
          <w:tcPr>
            <w:tcW w:w="4788" w:type="dxa"/>
            <w:vAlign w:val="center"/>
          </w:tcPr>
          <w:p w:rsidR="00C729DC" w:rsidRDefault="00C729DC" w:rsidP="00C729DC">
            <w:pPr>
              <w:pStyle w:val="ListParagraph"/>
              <w:numPr>
                <w:ilvl w:val="0"/>
                <w:numId w:val="24"/>
              </w:numPr>
            </w:pPr>
            <w:r w:rsidRPr="00C729DC">
              <w:rPr>
                <w:position w:val="-28"/>
              </w:rPr>
              <w:object w:dxaOrig="740" w:dyaOrig="660">
                <v:shape id="_x0000_i1035" type="#_x0000_t75" style="width:37.65pt;height:33.5pt" o:ole="">
                  <v:imagedata r:id="rId26" o:title=""/>
                </v:shape>
                <o:OLEObject Type="Embed" ProgID="Equation.DSMT4" ShapeID="_x0000_i1035" DrawAspect="Content" ObjectID="_1422803134" r:id="rId27"/>
              </w:object>
            </w:r>
          </w:p>
        </w:tc>
        <w:tc>
          <w:tcPr>
            <w:tcW w:w="4788" w:type="dxa"/>
            <w:vAlign w:val="center"/>
          </w:tcPr>
          <w:p w:rsidR="00C729DC" w:rsidRDefault="00C729DC" w:rsidP="00C729DC">
            <w:pPr>
              <w:pStyle w:val="ListParagraph"/>
              <w:numPr>
                <w:ilvl w:val="0"/>
                <w:numId w:val="24"/>
              </w:numPr>
            </w:pPr>
            <w:r w:rsidRPr="001571AE">
              <w:rPr>
                <w:position w:val="-28"/>
              </w:rPr>
              <w:object w:dxaOrig="920" w:dyaOrig="720">
                <v:shape id="_x0000_i1036" type="#_x0000_t75" style="width:46.05pt;height:36pt" o:ole="">
                  <v:imagedata r:id="rId28" o:title=""/>
                </v:shape>
                <o:OLEObject Type="Embed" ProgID="Equation.DSMT4" ShapeID="_x0000_i1036" DrawAspect="Content" ObjectID="_1422803135" r:id="rId29"/>
              </w:object>
            </w:r>
          </w:p>
        </w:tc>
      </w:tr>
      <w:tr w:rsidR="00C729DC" w:rsidTr="00F245AB">
        <w:tc>
          <w:tcPr>
            <w:tcW w:w="4788" w:type="dxa"/>
            <w:vAlign w:val="center"/>
          </w:tcPr>
          <w:p w:rsidR="00C729DC" w:rsidRDefault="00C729DC" w:rsidP="00F245AB"/>
          <w:p w:rsidR="00C729DC" w:rsidRDefault="00C729DC" w:rsidP="00F245AB"/>
          <w:p w:rsidR="00C729DC" w:rsidRDefault="00C729DC" w:rsidP="00F245AB"/>
          <w:p w:rsidR="00C729DC" w:rsidRDefault="00C729DC" w:rsidP="00F245AB"/>
          <w:p w:rsidR="00C729DC" w:rsidRDefault="00C729DC" w:rsidP="00F245AB"/>
          <w:p w:rsidR="00C729DC" w:rsidRDefault="00C729DC" w:rsidP="00F245AB"/>
          <w:p w:rsidR="00C729DC" w:rsidRDefault="004A3284" w:rsidP="00F245A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729DC" w:rsidRDefault="00C729DC" w:rsidP="00F245AB"/>
        </w:tc>
        <w:tc>
          <w:tcPr>
            <w:tcW w:w="4788" w:type="dxa"/>
            <w:vAlign w:val="center"/>
          </w:tcPr>
          <w:p w:rsidR="00C729DC" w:rsidRDefault="00C729DC" w:rsidP="00F245AB"/>
        </w:tc>
      </w:tr>
    </w:tbl>
    <w:p w:rsidR="00C729DC" w:rsidRDefault="00C729DC"/>
    <w:p w:rsidR="00C729DC" w:rsidRDefault="00C729DC">
      <w:r>
        <w:rPr>
          <w:u w:val="single"/>
        </w:rPr>
        <w:t>Method</w:t>
      </w:r>
      <w:r>
        <w:t xml:space="preserve">: To </w:t>
      </w:r>
      <w:r w:rsidR="00AD6714">
        <w:t>s</w:t>
      </w:r>
      <w:r>
        <w:t>implify products or quotients with differing indices</w:t>
      </w:r>
    </w:p>
    <w:p w:rsidR="00C729DC" w:rsidRDefault="00C729DC" w:rsidP="00C729DC">
      <w:pPr>
        <w:pStyle w:val="ListParagraph"/>
        <w:numPr>
          <w:ilvl w:val="0"/>
          <w:numId w:val="25"/>
        </w:numPr>
      </w:pPr>
      <w:r>
        <w:t>Convert all radical expressions to exponential notation.</w:t>
      </w:r>
    </w:p>
    <w:p w:rsidR="00C729DC" w:rsidRDefault="00C729DC" w:rsidP="00C729DC">
      <w:pPr>
        <w:pStyle w:val="ListParagraph"/>
        <w:numPr>
          <w:ilvl w:val="0"/>
          <w:numId w:val="25"/>
        </w:numPr>
      </w:pPr>
      <w:r>
        <w:t>When the bases are identical, subtract exponents to divide and add exponents to multiply.  This may require finding a common denominator.</w:t>
      </w:r>
    </w:p>
    <w:p w:rsidR="00C729DC" w:rsidRDefault="00C729DC" w:rsidP="00C729DC">
      <w:pPr>
        <w:pStyle w:val="ListParagraph"/>
        <w:numPr>
          <w:ilvl w:val="0"/>
          <w:numId w:val="25"/>
        </w:numPr>
      </w:pPr>
      <w:r>
        <w:t>Convert back to radical notation and, if possible, simplify.</w:t>
      </w:r>
    </w:p>
    <w:p w:rsidR="00C729DC" w:rsidRDefault="00C729DC" w:rsidP="00C729DC"/>
    <w:p w:rsidR="00C729DC" w:rsidRDefault="00443A49" w:rsidP="00C729DC">
      <w:r>
        <w:fldChar w:fldCharType="begin"/>
      </w:r>
      <w:r w:rsidR="004A3284">
        <w:instrText xml:space="preserve"> MACROBUTTON MTPlaceRef \* MERGEFORMAT </w:instrText>
      </w:r>
      <w:r>
        <w:fldChar w:fldCharType="begin"/>
      </w:r>
      <w:r w:rsidR="004A3284">
        <w:instrText xml:space="preserve"> SEQ MTEqn \h \* MERGEFORMAT </w:instrText>
      </w:r>
      <w:r>
        <w:fldChar w:fldCharType="end"/>
      </w:r>
      <w:r w:rsidR="004A3284">
        <w:instrText xml:space="preserve">Example </w:instrText>
      </w:r>
      <w:fldSimple w:instr=" SEQ MTEqn \c \* Arabic \* MERGEFORMAT ">
        <w:r w:rsidR="004A3284">
          <w:rPr>
            <w:noProof/>
          </w:rPr>
          <w:instrText>3</w:instrText>
        </w:r>
      </w:fldSimple>
      <w:r w:rsidR="004A3284">
        <w:instrText xml:space="preserve">: </w:instrText>
      </w:r>
      <w:r>
        <w:fldChar w:fldCharType="end"/>
      </w:r>
      <w:r w:rsidR="004A3284">
        <w:t>Simplify (assume variables are positive)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A3284" w:rsidTr="00F245AB">
        <w:tc>
          <w:tcPr>
            <w:tcW w:w="4788" w:type="dxa"/>
            <w:vAlign w:val="center"/>
          </w:tcPr>
          <w:p w:rsidR="004A3284" w:rsidRDefault="004A3284" w:rsidP="00AD6714">
            <w:pPr>
              <w:pStyle w:val="ListParagraph"/>
              <w:numPr>
                <w:ilvl w:val="0"/>
                <w:numId w:val="27"/>
              </w:numPr>
            </w:pPr>
            <w:r w:rsidRPr="004A3284">
              <w:rPr>
                <w:position w:val="-8"/>
              </w:rPr>
              <w:object w:dxaOrig="999" w:dyaOrig="400">
                <v:shape id="_x0000_i1037" type="#_x0000_t75" style="width:50.25pt;height:20.1pt" o:ole="">
                  <v:imagedata r:id="rId30" o:title=""/>
                </v:shape>
                <o:OLEObject Type="Embed" ProgID="Equation.DSMT4" ShapeID="_x0000_i1037" DrawAspect="Content" ObjectID="_1422803136" r:id="rId31"/>
              </w:object>
            </w:r>
          </w:p>
        </w:tc>
        <w:tc>
          <w:tcPr>
            <w:tcW w:w="4788" w:type="dxa"/>
            <w:vAlign w:val="center"/>
          </w:tcPr>
          <w:p w:rsidR="004A3284" w:rsidRDefault="004A3284" w:rsidP="00AD6714">
            <w:pPr>
              <w:pStyle w:val="ListParagraph"/>
              <w:numPr>
                <w:ilvl w:val="0"/>
                <w:numId w:val="27"/>
              </w:numPr>
            </w:pPr>
            <w:r w:rsidRPr="004A3284">
              <w:rPr>
                <w:position w:val="-8"/>
              </w:rPr>
              <w:object w:dxaOrig="1120" w:dyaOrig="400">
                <v:shape id="_x0000_i1038" type="#_x0000_t75" style="width:56.1pt;height:20.1pt" o:ole="">
                  <v:imagedata r:id="rId32" o:title=""/>
                </v:shape>
                <o:OLEObject Type="Embed" ProgID="Equation.DSMT4" ShapeID="_x0000_i1038" DrawAspect="Content" ObjectID="_1422803137" r:id="rId33"/>
              </w:object>
            </w:r>
          </w:p>
        </w:tc>
      </w:tr>
      <w:tr w:rsidR="004A3284" w:rsidTr="00F245AB">
        <w:tc>
          <w:tcPr>
            <w:tcW w:w="4788" w:type="dxa"/>
            <w:vAlign w:val="center"/>
          </w:tcPr>
          <w:p w:rsidR="004A3284" w:rsidRDefault="004A3284" w:rsidP="00F245AB"/>
        </w:tc>
        <w:tc>
          <w:tcPr>
            <w:tcW w:w="4788" w:type="dxa"/>
            <w:vAlign w:val="center"/>
          </w:tcPr>
          <w:p w:rsidR="004A3284" w:rsidRDefault="004A3284" w:rsidP="00F245AB"/>
        </w:tc>
      </w:tr>
    </w:tbl>
    <w:p w:rsidR="004A3284" w:rsidRDefault="004A3284" w:rsidP="00C729DC"/>
    <w:p w:rsidR="004A3284" w:rsidRDefault="004A3284">
      <w:r>
        <w:br w:type="page"/>
      </w:r>
    </w:p>
    <w:p w:rsidR="004A3284" w:rsidRDefault="00443A49" w:rsidP="004A3284">
      <w:r>
        <w:fldChar w:fldCharType="begin"/>
      </w:r>
      <w:r w:rsidR="004A3284">
        <w:instrText xml:space="preserve"> MACROBUTTON MTPlaceRef \* MERGEFORMAT </w:instrText>
      </w:r>
      <w:r>
        <w:fldChar w:fldCharType="begin"/>
      </w:r>
      <w:r w:rsidR="004A3284">
        <w:instrText xml:space="preserve"> SEQ MTEqn \h \* MERGEFORMAT </w:instrText>
      </w:r>
      <w:r>
        <w:fldChar w:fldCharType="end"/>
      </w:r>
      <w:r w:rsidR="004A3284">
        <w:instrText xml:space="preserve">Example </w:instrText>
      </w:r>
      <w:fldSimple w:instr=" SEQ MTEqn \c \* Arabic \* MERGEFORMAT ">
        <w:r w:rsidR="004A3284">
          <w:rPr>
            <w:noProof/>
          </w:rPr>
          <w:instrText>4</w:instrText>
        </w:r>
      </w:fldSimple>
      <w:r w:rsidR="004A3284">
        <w:instrText xml:space="preserve">: </w:instrText>
      </w:r>
      <w:r>
        <w:fldChar w:fldCharType="end"/>
      </w:r>
      <w:r w:rsidR="004A3284">
        <w:t xml:space="preserve">Simplify </w:t>
      </w:r>
      <w:r w:rsidR="004A3284" w:rsidRPr="004A3284">
        <w:rPr>
          <w:position w:val="-28"/>
        </w:rPr>
        <w:object w:dxaOrig="1140" w:dyaOrig="820">
          <v:shape id="_x0000_i1039" type="#_x0000_t75" style="width:56.95pt;height:41pt" o:ole="">
            <v:imagedata r:id="rId34" o:title=""/>
          </v:shape>
          <o:OLEObject Type="Embed" ProgID="Equation.DSMT4" ShapeID="_x0000_i1039" DrawAspect="Content" ObjectID="_1422803138" r:id="rId35"/>
        </w:object>
      </w:r>
      <w:r w:rsidR="004A3284">
        <w:t xml:space="preserve"> (assume variables are positive)</w:t>
      </w:r>
    </w:p>
    <w:p w:rsidR="004A3284" w:rsidRDefault="004A3284" w:rsidP="004A3284">
      <w:r>
        <w:br/>
      </w:r>
      <w:r>
        <w:br/>
      </w:r>
      <w:r>
        <w:br/>
      </w:r>
    </w:p>
    <w:p w:rsidR="004A3284" w:rsidRDefault="004A3284" w:rsidP="004A3284"/>
    <w:p w:rsidR="004A3284" w:rsidRDefault="004A3284" w:rsidP="004A3284">
      <w:r>
        <w:br/>
      </w:r>
      <w:r>
        <w:br/>
      </w:r>
    </w:p>
    <w:p w:rsidR="004A3284" w:rsidRDefault="004A3284" w:rsidP="004A3284"/>
    <w:p w:rsidR="004A3284" w:rsidRDefault="00443A49" w:rsidP="004A3284">
      <w:r>
        <w:fldChar w:fldCharType="begin"/>
      </w:r>
      <w:r w:rsidR="004A3284">
        <w:instrText xml:space="preserve"> MACROBUTTON MTPlaceRef \* MERGEFORMAT </w:instrText>
      </w:r>
      <w:r>
        <w:fldChar w:fldCharType="begin"/>
      </w:r>
      <w:r w:rsidR="004A3284">
        <w:instrText xml:space="preserve"> SEQ MTEqn \h \* MERGEFORMAT </w:instrText>
      </w:r>
      <w:r>
        <w:fldChar w:fldCharType="end"/>
      </w:r>
      <w:r w:rsidR="004A3284">
        <w:instrText xml:space="preserve">Example </w:instrText>
      </w:r>
      <w:fldSimple w:instr=" SEQ MTEqn \c \* Arabic \* MERGEFORMAT ">
        <w:r w:rsidR="004A3284">
          <w:rPr>
            <w:noProof/>
          </w:rPr>
          <w:instrText>5</w:instrText>
        </w:r>
      </w:fldSimple>
      <w:r w:rsidR="004A3284">
        <w:instrText xml:space="preserve">: </w:instrText>
      </w:r>
      <w:r>
        <w:fldChar w:fldCharType="end"/>
      </w:r>
      <w:r w:rsidR="004A3284">
        <w:t xml:space="preserve">Find </w:t>
      </w:r>
      <w:r w:rsidR="004A3284" w:rsidRPr="004A3284">
        <w:rPr>
          <w:position w:val="-14"/>
        </w:rPr>
        <w:object w:dxaOrig="1040" w:dyaOrig="400">
          <v:shape id="_x0000_i1040" type="#_x0000_t75" style="width:51.9pt;height:20.1pt" o:ole="">
            <v:imagedata r:id="rId36" o:title=""/>
          </v:shape>
          <o:OLEObject Type="Embed" ProgID="Equation.DSMT4" ShapeID="_x0000_i1040" DrawAspect="Content" ObjectID="_1422803139" r:id="rId37"/>
        </w:object>
      </w:r>
      <w:r w:rsidR="004A3284">
        <w:t xml:space="preserve"> if </w:t>
      </w:r>
      <w:r w:rsidR="004A3284" w:rsidRPr="004A3284">
        <w:rPr>
          <w:position w:val="-14"/>
        </w:rPr>
        <w:object w:dxaOrig="1960" w:dyaOrig="460">
          <v:shape id="_x0000_i1041" type="#_x0000_t75" style="width:97.95pt;height:22.6pt" o:ole="">
            <v:imagedata r:id="rId38" o:title=""/>
          </v:shape>
          <o:OLEObject Type="Embed" ProgID="Equation.DSMT4" ShapeID="_x0000_i1041" DrawAspect="Content" ObjectID="_1422803140" r:id="rId39"/>
        </w:object>
      </w:r>
      <w:r w:rsidR="004A3284">
        <w:t xml:space="preserve"> and </w:t>
      </w:r>
      <w:r w:rsidR="004A3284" w:rsidRPr="004A3284">
        <w:rPr>
          <w:position w:val="-14"/>
        </w:rPr>
        <w:object w:dxaOrig="1100" w:dyaOrig="420">
          <v:shape id="_x0000_i1042" type="#_x0000_t75" style="width:55.25pt;height:20.95pt" o:ole="">
            <v:imagedata r:id="rId40" o:title=""/>
          </v:shape>
          <o:OLEObject Type="Embed" ProgID="Equation.DSMT4" ShapeID="_x0000_i1042" DrawAspect="Content" ObjectID="_1422803141" r:id="rId41"/>
        </w:object>
      </w:r>
    </w:p>
    <w:p w:rsidR="004A3284" w:rsidRDefault="004A3284" w:rsidP="004A3284"/>
    <w:p w:rsidR="004A3284" w:rsidRDefault="004A3284" w:rsidP="004A3284">
      <w:r>
        <w:br/>
      </w:r>
      <w:r>
        <w:br/>
      </w:r>
      <w:r>
        <w:br/>
      </w:r>
      <w:r>
        <w:br/>
      </w:r>
    </w:p>
    <w:p w:rsidR="004A3284" w:rsidRDefault="004A3284" w:rsidP="004A3284"/>
    <w:p w:rsidR="004A3284" w:rsidRDefault="004A3284" w:rsidP="004A3284"/>
    <w:p w:rsidR="004A3284" w:rsidRDefault="004A3284" w:rsidP="004A3284"/>
    <w:p w:rsidR="004A3284" w:rsidRDefault="00443A49" w:rsidP="004A3284">
      <w:r>
        <w:fldChar w:fldCharType="begin"/>
      </w:r>
      <w:r w:rsidR="004A3284">
        <w:instrText xml:space="preserve"> MACROBUTTON MTPlaceRef \* MERGEFORMAT </w:instrText>
      </w:r>
      <w:r>
        <w:fldChar w:fldCharType="begin"/>
      </w:r>
      <w:r w:rsidR="004A3284">
        <w:instrText xml:space="preserve"> SEQ MTEqn \h \* MERGEFORMAT </w:instrText>
      </w:r>
      <w:r>
        <w:fldChar w:fldCharType="end"/>
      </w:r>
      <w:r w:rsidR="004A3284">
        <w:instrText xml:space="preserve">Example </w:instrText>
      </w:r>
      <w:fldSimple w:instr=" SEQ MTEqn \c \* Arabic \* MERGEFORMAT ">
        <w:r w:rsidR="004A3284">
          <w:rPr>
            <w:noProof/>
          </w:rPr>
          <w:instrText>6</w:instrText>
        </w:r>
      </w:fldSimple>
      <w:r w:rsidR="004A3284">
        <w:instrText xml:space="preserve">: </w:instrText>
      </w:r>
      <w:r>
        <w:fldChar w:fldCharType="end"/>
      </w:r>
      <w:proofErr w:type="gramStart"/>
      <w:r w:rsidR="004A3284">
        <w:t xml:space="preserve">Let </w:t>
      </w:r>
      <w:proofErr w:type="gramEnd"/>
      <w:r w:rsidR="004A3284" w:rsidRPr="004A3284">
        <w:rPr>
          <w:position w:val="-14"/>
        </w:rPr>
        <w:object w:dxaOrig="1020" w:dyaOrig="400">
          <v:shape id="_x0000_i1043" type="#_x0000_t75" style="width:51.05pt;height:20.1pt" o:ole="">
            <v:imagedata r:id="rId42" o:title=""/>
          </v:shape>
          <o:OLEObject Type="Embed" ProgID="Equation.DSMT4" ShapeID="_x0000_i1043" DrawAspect="Content" ObjectID="_1422803142" r:id="rId43"/>
        </w:object>
      </w:r>
      <w:r w:rsidR="004A3284">
        <w:t xml:space="preserve">.  Find </w:t>
      </w:r>
      <w:r w:rsidR="004A3284" w:rsidRPr="004A3284">
        <w:rPr>
          <w:position w:val="-18"/>
        </w:rPr>
        <w:object w:dxaOrig="1240" w:dyaOrig="480">
          <v:shape id="_x0000_i1044" type="#_x0000_t75" style="width:61.95pt;height:24.3pt" o:ole="">
            <v:imagedata r:id="rId44" o:title=""/>
          </v:shape>
          <o:OLEObject Type="Embed" ProgID="Equation.DSMT4" ShapeID="_x0000_i1044" DrawAspect="Content" ObjectID="_1422803143" r:id="rId45"/>
        </w:object>
      </w:r>
    </w:p>
    <w:p w:rsidR="004A3284" w:rsidRDefault="004A3284" w:rsidP="004A3284"/>
    <w:p w:rsidR="004A3284" w:rsidRDefault="004A3284" w:rsidP="004A3284"/>
    <w:p w:rsidR="004A3284" w:rsidRDefault="004A3284" w:rsidP="004A3284"/>
    <w:p w:rsidR="004A3284" w:rsidRPr="00C729DC" w:rsidRDefault="004A3284" w:rsidP="00C729DC"/>
    <w:sectPr w:rsidR="004A3284" w:rsidRPr="00C729DC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6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20"/>
  </w:num>
  <w:num w:numId="12">
    <w:abstractNumId w:val="3"/>
  </w:num>
  <w:num w:numId="13">
    <w:abstractNumId w:val="26"/>
  </w:num>
  <w:num w:numId="14">
    <w:abstractNumId w:val="14"/>
  </w:num>
  <w:num w:numId="15">
    <w:abstractNumId w:val="12"/>
  </w:num>
  <w:num w:numId="16">
    <w:abstractNumId w:val="22"/>
  </w:num>
  <w:num w:numId="17">
    <w:abstractNumId w:val="25"/>
  </w:num>
  <w:num w:numId="18">
    <w:abstractNumId w:val="0"/>
  </w:num>
  <w:num w:numId="19">
    <w:abstractNumId w:val="21"/>
  </w:num>
  <w:num w:numId="20">
    <w:abstractNumId w:val="19"/>
  </w:num>
  <w:num w:numId="21">
    <w:abstractNumId w:val="13"/>
  </w:num>
  <w:num w:numId="22">
    <w:abstractNumId w:val="23"/>
  </w:num>
  <w:num w:numId="23">
    <w:abstractNumId w:val="24"/>
  </w:num>
  <w:num w:numId="24">
    <w:abstractNumId w:val="10"/>
  </w:num>
  <w:num w:numId="25">
    <w:abstractNumId w:val="5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D6714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0534011-6640-4257-982A-67A9330C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and Charlene Wilson</dc:creator>
  <cp:keywords/>
  <dc:description/>
  <cp:lastModifiedBy>Dusty and Charlene Wilson</cp:lastModifiedBy>
  <cp:revision>4</cp:revision>
  <dcterms:created xsi:type="dcterms:W3CDTF">2013-02-16T20:44:00Z</dcterms:created>
  <dcterms:modified xsi:type="dcterms:W3CDTF">2013-02-20T02:18:00Z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