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5148"/>
      </w:tblGrid>
      <w:tr w:rsidR="000C2717">
        <w:tc>
          <w:tcPr>
            <w:tcW w:w="4428" w:type="dxa"/>
          </w:tcPr>
          <w:p w:rsidR="00FB5DFC" w:rsidRPr="00FB5DFC" w:rsidRDefault="00FD3989" w:rsidP="00FB5DFC">
            <w:pPr>
              <w:pStyle w:val="Heading1"/>
            </w:pPr>
            <w:r>
              <w:fldChar w:fldCharType="begin"/>
            </w:r>
            <w:r w:rsidR="00227608">
              <w:instrText xml:space="preserve"> MACROBUTTON MTEditEquationSection2 </w:instrText>
            </w:r>
            <w:r w:rsidR="00227608" w:rsidRPr="00227608"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 w:rsidR="00227608"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2C5F4D">
              <w:t xml:space="preserve">Quiz </w:t>
            </w:r>
            <w:r w:rsidR="008502DB">
              <w:t>2</w:t>
            </w:r>
            <w:r w:rsidR="002C5F4D">
              <w:t xml:space="preserve"> </w:t>
            </w:r>
            <w:r w:rsidR="00721003">
              <w:t>–</w:t>
            </w:r>
            <w:r w:rsidR="002C5F4D">
              <w:t xml:space="preserve"> </w:t>
            </w:r>
            <w:proofErr w:type="gramStart"/>
            <w:r w:rsidR="00721003">
              <w:t>Spring</w:t>
            </w:r>
            <w:proofErr w:type="gramEnd"/>
            <w:r w:rsidR="00721003">
              <w:t xml:space="preserve"> 2010</w:t>
            </w:r>
          </w:p>
          <w:p w:rsidR="000C2717" w:rsidRDefault="000C2717">
            <w:pPr>
              <w:pStyle w:val="Heading1"/>
              <w:rPr>
                <w:b w:val="0"/>
              </w:rPr>
            </w:pPr>
            <w:smartTag w:uri="urn:schemas-microsoft-com:office:smarttags" w:element="PersonName">
              <w:r>
                <w:rPr>
                  <w:b w:val="0"/>
                </w:rPr>
                <w:t xml:space="preserve">Dusty </w:t>
              </w:r>
              <w:smartTag w:uri="urn:schemas-microsoft-com:office:smarttags" w:element="City">
                <w:smartTag w:uri="urn:schemas-microsoft-com:office:smarttags" w:element="place">
                  <w:r>
                    <w:rPr>
                      <w:b w:val="0"/>
                    </w:rPr>
                    <w:t>Wilson</w:t>
                  </w:r>
                </w:smartTag>
              </w:smartTag>
            </w:smartTag>
            <w:r>
              <w:rPr>
                <w:b w:val="0"/>
              </w:rPr>
              <w:t xml:space="preserve"> </w:t>
            </w:r>
          </w:p>
          <w:p w:rsidR="000C2717" w:rsidRDefault="00DC12D0">
            <w:pPr>
              <w:rPr>
                <w:i/>
              </w:rPr>
            </w:pPr>
            <w:r>
              <w:t xml:space="preserve">Math </w:t>
            </w:r>
            <w:r w:rsidR="00721003">
              <w:t>220</w:t>
            </w:r>
            <w:r w:rsidR="000C2717">
              <w:rPr>
                <w:i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</w:p>
          <w:p w:rsidR="000C2717" w:rsidRDefault="000C2717">
            <w:pPr>
              <w:pStyle w:val="Heading1"/>
            </w:pPr>
            <w:r>
              <w:t>No work = no credit</w:t>
            </w:r>
          </w:p>
          <w:p w:rsidR="000C2717" w:rsidRDefault="000C2717"/>
          <w:p w:rsidR="00DD361E" w:rsidRPr="00DD361E" w:rsidRDefault="00DD361E">
            <w:pPr>
              <w:rPr>
                <w:b/>
              </w:rPr>
            </w:pPr>
            <w:r w:rsidRPr="00DD361E">
              <w:rPr>
                <w:b/>
              </w:rPr>
              <w:t>Calculators</w:t>
            </w:r>
            <w:r w:rsidR="00422274">
              <w:rPr>
                <w:b/>
              </w:rPr>
              <w:t xml:space="preserve"> Allowed</w:t>
            </w:r>
          </w:p>
          <w:p w:rsidR="000C2717" w:rsidRDefault="000C2717">
            <w:pPr>
              <w:pStyle w:val="Heading1"/>
            </w:pPr>
          </w:p>
        </w:tc>
        <w:tc>
          <w:tcPr>
            <w:tcW w:w="5148" w:type="dxa"/>
          </w:tcPr>
          <w:p w:rsidR="000C2717" w:rsidRDefault="000C2717">
            <w:r>
              <w:rPr>
                <w:b/>
              </w:rPr>
              <w:t>Name</w:t>
            </w:r>
            <w:r>
              <w:t>: ________________________________</w:t>
            </w:r>
          </w:p>
          <w:p w:rsidR="000C2717" w:rsidRPr="00721003" w:rsidRDefault="000C2717">
            <w:pPr>
              <w:jc w:val="right"/>
              <w:rPr>
                <w:i/>
                <w:iCs/>
                <w:sz w:val="18"/>
              </w:rPr>
            </w:pPr>
          </w:p>
          <w:p w:rsidR="00721003" w:rsidRDefault="00721003" w:rsidP="00721003">
            <w:pPr>
              <w:rPr>
                <w:i/>
                <w:iCs/>
                <w:sz w:val="18"/>
              </w:rPr>
            </w:pPr>
          </w:p>
          <w:p w:rsidR="002E5FFB" w:rsidRDefault="002E5FFB" w:rsidP="00067A3F">
            <w:pPr>
              <w:jc w:val="center"/>
              <w:rPr>
                <w:i/>
                <w:iCs/>
                <w:sz w:val="18"/>
              </w:rPr>
            </w:pPr>
            <w:r w:rsidRPr="002E5FFB">
              <w:rPr>
                <w:i/>
                <w:iCs/>
                <w:sz w:val="18"/>
              </w:rPr>
              <w:t xml:space="preserve">As for everything else, so for a mathematical theory: </w:t>
            </w:r>
          </w:p>
          <w:p w:rsidR="00D32728" w:rsidRDefault="002E5FFB" w:rsidP="00067A3F">
            <w:pPr>
              <w:jc w:val="center"/>
              <w:rPr>
                <w:i/>
                <w:iCs/>
                <w:sz w:val="18"/>
              </w:rPr>
            </w:pPr>
            <w:proofErr w:type="gramStart"/>
            <w:r w:rsidRPr="002E5FFB">
              <w:rPr>
                <w:i/>
                <w:iCs/>
                <w:sz w:val="18"/>
              </w:rPr>
              <w:t>beauty</w:t>
            </w:r>
            <w:proofErr w:type="gramEnd"/>
            <w:r w:rsidRPr="002E5FFB">
              <w:rPr>
                <w:i/>
                <w:iCs/>
                <w:sz w:val="18"/>
              </w:rPr>
              <w:t xml:space="preserve"> can be perceived but not explained. </w:t>
            </w:r>
          </w:p>
          <w:p w:rsidR="00D32728" w:rsidRDefault="00D32728" w:rsidP="00D32728">
            <w:pPr>
              <w:jc w:val="center"/>
              <w:rPr>
                <w:i/>
                <w:iCs/>
                <w:sz w:val="18"/>
              </w:rPr>
            </w:pPr>
          </w:p>
          <w:p w:rsidR="00D32728" w:rsidRPr="00D32728" w:rsidRDefault="002E5FFB" w:rsidP="002E5FFB">
            <w:pPr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Arthur </w:t>
            </w:r>
            <w:proofErr w:type="spellStart"/>
            <w:r>
              <w:rPr>
                <w:iCs/>
                <w:sz w:val="18"/>
              </w:rPr>
              <w:t>Cayley</w:t>
            </w:r>
            <w:proofErr w:type="spellEnd"/>
            <w:r w:rsidR="00D32728" w:rsidRPr="00D32728">
              <w:rPr>
                <w:iCs/>
                <w:sz w:val="18"/>
              </w:rPr>
              <w:br/>
              <w:t xml:space="preserve"> </w:t>
            </w:r>
            <w:r w:rsidR="000C2717" w:rsidRPr="00D32728">
              <w:rPr>
                <w:iCs/>
                <w:sz w:val="18"/>
              </w:rPr>
              <w:t>(</w:t>
            </w:r>
            <w:r>
              <w:rPr>
                <w:iCs/>
                <w:sz w:val="18"/>
              </w:rPr>
              <w:t>1821</w:t>
            </w:r>
            <w:r w:rsidR="000C2717" w:rsidRPr="00D32728">
              <w:rPr>
                <w:iCs/>
                <w:sz w:val="18"/>
              </w:rPr>
              <w:t xml:space="preserve"> - </w:t>
            </w:r>
            <w:r>
              <w:rPr>
                <w:iCs/>
                <w:sz w:val="18"/>
              </w:rPr>
              <w:t>1895</w:t>
            </w:r>
            <w:r w:rsidR="000C2717" w:rsidRPr="00D32728">
              <w:rPr>
                <w:iCs/>
                <w:sz w:val="18"/>
              </w:rPr>
              <w:t xml:space="preserve">) </w:t>
            </w:r>
            <w:r w:rsidR="00D32728" w:rsidRPr="00D32728">
              <w:rPr>
                <w:iCs/>
                <w:sz w:val="18"/>
              </w:rPr>
              <w:br/>
            </w:r>
            <w:r>
              <w:rPr>
                <w:iCs/>
                <w:sz w:val="18"/>
              </w:rPr>
              <w:t>English</w:t>
            </w:r>
            <w:r w:rsidR="00721003">
              <w:rPr>
                <w:iCs/>
                <w:sz w:val="18"/>
              </w:rPr>
              <w:t xml:space="preserve"> mathematician</w:t>
            </w:r>
            <w:r w:rsidR="00D32728" w:rsidRPr="00D32728">
              <w:rPr>
                <w:sz w:val="16"/>
              </w:rPr>
              <w:br/>
            </w:r>
          </w:p>
        </w:tc>
      </w:tr>
    </w:tbl>
    <w:p w:rsidR="00B74534" w:rsidRDefault="00FD3989">
      <w:r>
        <w:fldChar w:fldCharType="begin"/>
      </w:r>
      <w:r w:rsidR="00227608">
        <w:instrText xml:space="preserve"> MACROBUTTON MTPlaceRef \* MERGEFORMAT </w:instrText>
      </w:r>
      <w:r>
        <w:fldChar w:fldCharType="begin"/>
      </w:r>
      <w:r w:rsidR="00227608">
        <w:instrText xml:space="preserve"> SEQ MTEqn \h \* MERGEFORMAT </w:instrText>
      </w:r>
      <w:r>
        <w:fldChar w:fldCharType="end"/>
      </w:r>
      <w:fldSimple w:instr=" SEQ MTEqn \c \* Arabic \* MERGEFORMAT ">
        <w:r w:rsidR="004B5656">
          <w:rPr>
            <w:noProof/>
          </w:rPr>
          <w:instrText>1</w:instrText>
        </w:r>
      </w:fldSimple>
      <w:r w:rsidR="00227608">
        <w:instrText xml:space="preserve">.) </w:instrText>
      </w:r>
      <w:r>
        <w:fldChar w:fldCharType="end"/>
      </w:r>
      <w:r w:rsidR="00227608">
        <w:t xml:space="preserve"> </w:t>
      </w:r>
      <w:r w:rsidR="000C2717">
        <w:t>(</w:t>
      </w:r>
      <w:r w:rsidR="00B74534">
        <w:t>0</w:t>
      </w:r>
      <w:r w:rsidR="000C2717">
        <w:t xml:space="preserve"> pt</w:t>
      </w:r>
      <w:r w:rsidR="00B74534">
        <w:t>s</w:t>
      </w:r>
      <w:r w:rsidR="000C2717">
        <w:t xml:space="preserve">) </w:t>
      </w:r>
      <w:r w:rsidR="002E5FFB">
        <w:t xml:space="preserve">Why linear algebra? See the quote above by </w:t>
      </w:r>
      <w:proofErr w:type="spellStart"/>
      <w:r w:rsidR="002E5FFB">
        <w:t>Cayley</w:t>
      </w:r>
      <w:proofErr w:type="spellEnd"/>
      <w:r w:rsidR="002E5FFB">
        <w:t xml:space="preserve">.  </w:t>
      </w:r>
    </w:p>
    <w:p w:rsidR="0069663B" w:rsidRDefault="0069663B" w:rsidP="0069663B">
      <w:pPr>
        <w:rPr>
          <w:color w:val="000000"/>
        </w:rPr>
      </w:pPr>
    </w:p>
    <w:p w:rsidR="0069663B" w:rsidRDefault="00FD3989" w:rsidP="0069663B">
      <w:pPr>
        <w:rPr>
          <w:color w:val="000000"/>
        </w:rPr>
      </w:pPr>
      <w:r>
        <w:rPr>
          <w:color w:val="000000"/>
        </w:rPr>
        <w:fldChar w:fldCharType="begin"/>
      </w:r>
      <w:r w:rsidR="0069663B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69663B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4B5656" w:rsidRPr="004B5656">
          <w:rPr>
            <w:noProof/>
            <w:color w:val="000000"/>
          </w:rPr>
          <w:instrText>2</w:instrText>
        </w:r>
      </w:fldSimple>
      <w:r w:rsidR="0069663B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69663B">
        <w:rPr>
          <w:color w:val="000000"/>
        </w:rPr>
        <w:t xml:space="preserve">(1 pt)  </w:t>
      </w:r>
      <w:r w:rsidR="002E5FFB">
        <w:rPr>
          <w:color w:val="000000"/>
        </w:rPr>
        <w:t>What math classes have you taken at Highline</w:t>
      </w:r>
      <w:r w:rsidR="0069663B">
        <w:rPr>
          <w:color w:val="000000"/>
        </w:rPr>
        <w:t>?</w:t>
      </w:r>
      <w:r w:rsidR="002E5FFB">
        <w:rPr>
          <w:color w:val="000000"/>
        </w:rPr>
        <w:t xml:space="preserve">  Please circle course</w:t>
      </w:r>
      <w:r w:rsidR="00305BC2">
        <w:rPr>
          <w:color w:val="000000"/>
        </w:rPr>
        <w:t>s</w:t>
      </w:r>
      <w:r w:rsidR="002E5FFB">
        <w:rPr>
          <w:color w:val="000000"/>
        </w:rPr>
        <w:t xml:space="preserve"> that you have repeated.</w:t>
      </w:r>
    </w:p>
    <w:p w:rsidR="00721003" w:rsidRDefault="00721003"/>
    <w:p w:rsidR="0069663B" w:rsidRDefault="0069663B"/>
    <w:p w:rsidR="0069663B" w:rsidRDefault="0069663B"/>
    <w:p w:rsidR="0069663B" w:rsidRDefault="0069663B"/>
    <w:p w:rsidR="002E5FFB" w:rsidRDefault="00FD3989" w:rsidP="002E5FFB">
      <w:pPr>
        <w:rPr>
          <w:color w:val="000000"/>
        </w:rPr>
      </w:pPr>
      <w:r>
        <w:rPr>
          <w:color w:val="000000"/>
        </w:rPr>
        <w:fldChar w:fldCharType="begin"/>
      </w:r>
      <w:r w:rsidR="002E5FFB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2E5FFB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4B5656" w:rsidRPr="004B5656">
          <w:rPr>
            <w:noProof/>
            <w:color w:val="000000"/>
          </w:rPr>
          <w:instrText>3</w:instrText>
        </w:r>
      </w:fldSimple>
      <w:r w:rsidR="002E5FFB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2E5FFB">
        <w:rPr>
          <w:color w:val="000000"/>
        </w:rPr>
        <w:t>(3 pt</w:t>
      </w:r>
      <w:r w:rsidR="00305BC2">
        <w:rPr>
          <w:color w:val="000000"/>
        </w:rPr>
        <w:t>s</w:t>
      </w:r>
      <w:r w:rsidR="002E5FFB">
        <w:rPr>
          <w:color w:val="000000"/>
        </w:rPr>
        <w:t xml:space="preserve">)  Carefully give the conditions that must be satisfied for a subset </w:t>
      </w:r>
      <w:r w:rsidR="00B55E59" w:rsidRPr="00B55E59">
        <w:rPr>
          <w:i/>
          <w:color w:val="000000"/>
        </w:rPr>
        <w:t>W</w:t>
      </w:r>
      <w:r w:rsidR="00B55E59">
        <w:rPr>
          <w:color w:val="000000"/>
        </w:rPr>
        <w:t xml:space="preserve"> </w:t>
      </w:r>
      <w:r w:rsidR="002E5FFB" w:rsidRPr="00B55E59">
        <w:rPr>
          <w:color w:val="000000"/>
        </w:rPr>
        <w:t>of</w:t>
      </w:r>
      <w:r w:rsidR="002E5FFB">
        <w:rPr>
          <w:color w:val="000000"/>
        </w:rPr>
        <w:t xml:space="preserve"> </w:t>
      </w:r>
      <w:r w:rsidR="002E5FFB" w:rsidRPr="002E5FFB">
        <w:rPr>
          <w:color w:val="000000"/>
          <w:position w:val="-4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>
            <v:imagedata r:id="rId7" o:title=""/>
          </v:shape>
          <o:OLEObject Type="Embed" ProgID="Equation.DSMT4" ShapeID="_x0000_i1025" DrawAspect="Content" ObjectID="_1333801025" r:id="rId8"/>
        </w:object>
      </w:r>
      <w:r w:rsidR="002E5FFB">
        <w:rPr>
          <w:color w:val="000000"/>
        </w:rPr>
        <w:t>to be a subspace.</w:t>
      </w:r>
    </w:p>
    <w:p w:rsidR="002E5FFB" w:rsidRDefault="002E5FFB" w:rsidP="002E5FFB">
      <w:pPr>
        <w:rPr>
          <w:color w:val="000000"/>
        </w:rPr>
      </w:pPr>
    </w:p>
    <w:p w:rsidR="002E5FFB" w:rsidRDefault="002E5FFB" w:rsidP="002E5FFB">
      <w:pPr>
        <w:rPr>
          <w:color w:val="000000"/>
        </w:rPr>
      </w:pPr>
    </w:p>
    <w:p w:rsidR="00305BC2" w:rsidRDefault="00305BC2" w:rsidP="002E5FFB">
      <w:pPr>
        <w:rPr>
          <w:color w:val="000000"/>
        </w:rPr>
      </w:pPr>
    </w:p>
    <w:p w:rsidR="002E5FFB" w:rsidRDefault="002E5FFB" w:rsidP="002E5FFB">
      <w:pPr>
        <w:rPr>
          <w:color w:val="000000"/>
        </w:rPr>
      </w:pPr>
    </w:p>
    <w:p w:rsidR="002E5FFB" w:rsidRDefault="002E5FFB" w:rsidP="00721003">
      <w:pPr>
        <w:rPr>
          <w:color w:val="000000"/>
        </w:rPr>
      </w:pPr>
    </w:p>
    <w:p w:rsidR="002E5FFB" w:rsidRDefault="002E5FFB" w:rsidP="00721003">
      <w:pPr>
        <w:rPr>
          <w:color w:val="000000"/>
        </w:rPr>
      </w:pPr>
    </w:p>
    <w:p w:rsidR="007F3523" w:rsidRDefault="00FD3989" w:rsidP="00721003">
      <w:pPr>
        <w:rPr>
          <w:color w:val="000000"/>
        </w:rPr>
      </w:pPr>
      <w:r>
        <w:rPr>
          <w:color w:val="000000"/>
        </w:rPr>
        <w:fldChar w:fldCharType="begin"/>
      </w:r>
      <w:r w:rsidR="00B74534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B74534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4B5656" w:rsidRPr="004B5656">
          <w:rPr>
            <w:noProof/>
            <w:color w:val="000000"/>
          </w:rPr>
          <w:instrText>4</w:instrText>
        </w:r>
      </w:fldSimple>
      <w:r w:rsidR="00B74534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B74534">
        <w:rPr>
          <w:color w:val="000000"/>
        </w:rPr>
        <w:t>(</w:t>
      </w:r>
      <w:r w:rsidR="0069663B">
        <w:rPr>
          <w:color w:val="000000"/>
        </w:rPr>
        <w:t>4</w:t>
      </w:r>
      <w:r w:rsidR="00B74534">
        <w:rPr>
          <w:color w:val="000000"/>
        </w:rPr>
        <w:t xml:space="preserve"> pts)  </w:t>
      </w:r>
      <w:r w:rsidR="002E5FFB">
        <w:rPr>
          <w:color w:val="000000"/>
        </w:rPr>
        <w:t xml:space="preserve">Give an algebraic representation for the null space </w:t>
      </w:r>
      <w:proofErr w:type="gramStart"/>
      <w:r w:rsidR="002E5FFB">
        <w:rPr>
          <w:color w:val="000000"/>
        </w:rPr>
        <w:t xml:space="preserve">of </w:t>
      </w:r>
      <w:proofErr w:type="gramEnd"/>
      <w:r w:rsidR="002E5FFB" w:rsidRPr="002E5FFB">
        <w:rPr>
          <w:color w:val="000000"/>
          <w:position w:val="-50"/>
        </w:rPr>
        <w:object w:dxaOrig="2000" w:dyaOrig="1120">
          <v:shape id="_x0000_i1026" type="#_x0000_t75" style="width:99.75pt;height:56.25pt" o:ole="">
            <v:imagedata r:id="rId9" o:title=""/>
          </v:shape>
          <o:OLEObject Type="Embed" ProgID="Equation.DSMT4" ShapeID="_x0000_i1026" DrawAspect="Content" ObjectID="_1333801026" r:id="rId10"/>
        </w:object>
      </w:r>
      <w:r w:rsidR="002E5FFB">
        <w:rPr>
          <w:color w:val="000000"/>
        </w:rPr>
        <w:t>.</w:t>
      </w:r>
    </w:p>
    <w:p w:rsidR="00721003" w:rsidRDefault="00721003" w:rsidP="00721003">
      <w:pPr>
        <w:rPr>
          <w:color w:val="000000"/>
        </w:rPr>
      </w:pPr>
    </w:p>
    <w:p w:rsidR="00721003" w:rsidRDefault="00721003" w:rsidP="00067A3F">
      <w:pPr>
        <w:ind w:firstLine="720"/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/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69663B" w:rsidRDefault="0069663B">
      <w:pPr>
        <w:rPr>
          <w:color w:val="000000"/>
        </w:rPr>
      </w:pPr>
      <w:r>
        <w:rPr>
          <w:color w:val="000000"/>
        </w:rPr>
        <w:br w:type="page"/>
      </w:r>
    </w:p>
    <w:p w:rsidR="0069663B" w:rsidRDefault="00FD3989" w:rsidP="0069663B">
      <w:pPr>
        <w:rPr>
          <w:color w:val="000000"/>
        </w:rPr>
      </w:pPr>
      <w:r>
        <w:rPr>
          <w:color w:val="000000"/>
        </w:rPr>
        <w:lastRenderedPageBreak/>
        <w:fldChar w:fldCharType="begin"/>
      </w:r>
      <w:r w:rsidR="0069663B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69663B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4B5656" w:rsidRPr="004B5656">
          <w:rPr>
            <w:noProof/>
            <w:color w:val="000000"/>
          </w:rPr>
          <w:instrText>5</w:instrText>
        </w:r>
      </w:fldSimple>
      <w:r w:rsidR="0069663B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69663B">
        <w:rPr>
          <w:color w:val="000000"/>
        </w:rPr>
        <w:t xml:space="preserve">(4 pts)  </w:t>
      </w:r>
      <w:r w:rsidR="002E5FFB">
        <w:rPr>
          <w:color w:val="000000"/>
        </w:rPr>
        <w:t xml:space="preserve">Show that the vector </w:t>
      </w:r>
      <w:r w:rsidR="002E5FFB" w:rsidRPr="00721003">
        <w:rPr>
          <w:color w:val="000000"/>
          <w:position w:val="-50"/>
        </w:rPr>
        <w:object w:dxaOrig="1020" w:dyaOrig="1120">
          <v:shape id="_x0000_i1027" type="#_x0000_t75" style="width:51pt;height:56.25pt" o:ole="">
            <v:imagedata r:id="rId11" o:title=""/>
          </v:shape>
          <o:OLEObject Type="Embed" ProgID="Equation.DSMT4" ShapeID="_x0000_i1027" DrawAspect="Content" ObjectID="_1333801027" r:id="rId12"/>
        </w:object>
      </w:r>
      <w:r w:rsidR="0069663B">
        <w:rPr>
          <w:color w:val="000000"/>
        </w:rPr>
        <w:t xml:space="preserve"> </w:t>
      </w:r>
      <w:r w:rsidR="002E5FFB">
        <w:rPr>
          <w:color w:val="000000"/>
        </w:rPr>
        <w:t xml:space="preserve">is in the range </w:t>
      </w:r>
      <w:proofErr w:type="gramStart"/>
      <w:r w:rsidR="002E5FFB">
        <w:rPr>
          <w:color w:val="000000"/>
        </w:rPr>
        <w:t xml:space="preserve">of </w:t>
      </w:r>
      <w:proofErr w:type="gramEnd"/>
      <w:r w:rsidR="0069663B" w:rsidRPr="00721003">
        <w:rPr>
          <w:color w:val="000000"/>
          <w:position w:val="-50"/>
        </w:rPr>
        <w:object w:dxaOrig="1760" w:dyaOrig="1120">
          <v:shape id="_x0000_i1028" type="#_x0000_t75" style="width:87.75pt;height:56.25pt" o:ole="">
            <v:imagedata r:id="rId13" o:title=""/>
          </v:shape>
          <o:OLEObject Type="Embed" ProgID="Equation.DSMT4" ShapeID="_x0000_i1028" DrawAspect="Content" ObjectID="_1333801028" r:id="rId14"/>
        </w:object>
      </w:r>
      <w:r w:rsidR="002E5FFB">
        <w:rPr>
          <w:color w:val="000000"/>
        </w:rPr>
        <w:t>.</w:t>
      </w:r>
    </w:p>
    <w:p w:rsidR="00721003" w:rsidRDefault="00721003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41A35" w:rsidRDefault="00741A35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721003" w:rsidRPr="002E5FFB" w:rsidRDefault="00FD3989" w:rsidP="00721003">
      <w:pPr>
        <w:rPr>
          <w:color w:val="000000"/>
        </w:rPr>
      </w:pPr>
      <w:r>
        <w:rPr>
          <w:color w:val="000000"/>
        </w:rPr>
        <w:fldChar w:fldCharType="begin"/>
      </w:r>
      <w:r w:rsidR="00721003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721003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4B5656" w:rsidRPr="004B5656">
          <w:rPr>
            <w:noProof/>
            <w:color w:val="000000"/>
          </w:rPr>
          <w:instrText>6</w:instrText>
        </w:r>
      </w:fldSimple>
      <w:r w:rsidR="00721003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721003">
        <w:rPr>
          <w:color w:val="000000"/>
        </w:rPr>
        <w:t>(</w:t>
      </w:r>
      <w:r w:rsidR="007313B7">
        <w:rPr>
          <w:color w:val="000000"/>
        </w:rPr>
        <w:t>5</w:t>
      </w:r>
      <w:r w:rsidR="00721003">
        <w:rPr>
          <w:color w:val="000000"/>
        </w:rPr>
        <w:t xml:space="preserve"> pts) </w:t>
      </w:r>
      <w:r w:rsidR="002E5FFB">
        <w:rPr>
          <w:i/>
          <w:color w:val="000000"/>
        </w:rPr>
        <w:t xml:space="preserve">W </w:t>
      </w:r>
      <w:r w:rsidR="002E5FFB">
        <w:rPr>
          <w:color w:val="000000"/>
        </w:rPr>
        <w:t xml:space="preserve">is a subset </w:t>
      </w:r>
      <w:proofErr w:type="gramStart"/>
      <w:r w:rsidR="002E5FFB">
        <w:rPr>
          <w:color w:val="000000"/>
        </w:rPr>
        <w:t xml:space="preserve">of </w:t>
      </w:r>
      <w:proofErr w:type="gramEnd"/>
      <w:r w:rsidR="002E5FFB" w:rsidRPr="002E5FFB">
        <w:rPr>
          <w:color w:val="000000"/>
          <w:position w:val="-4"/>
        </w:rPr>
        <w:object w:dxaOrig="320" w:dyaOrig="300">
          <v:shape id="_x0000_i1029" type="#_x0000_t75" style="width:15.75pt;height:15pt" o:ole="">
            <v:imagedata r:id="rId15" o:title=""/>
          </v:shape>
          <o:OLEObject Type="Embed" ProgID="Equation.DSMT4" ShapeID="_x0000_i1029" DrawAspect="Content" ObjectID="_1333801029" r:id="rId16"/>
        </w:object>
      </w:r>
      <w:r w:rsidR="002E5FFB">
        <w:rPr>
          <w:color w:val="000000"/>
        </w:rPr>
        <w:t xml:space="preserve">.  Determine if </w:t>
      </w:r>
      <w:r w:rsidR="002E5FFB" w:rsidRPr="002E5FFB">
        <w:rPr>
          <w:color w:val="000000"/>
          <w:position w:val="-16"/>
        </w:rPr>
        <w:object w:dxaOrig="2780" w:dyaOrig="440">
          <v:shape id="_x0000_i1030" type="#_x0000_t75" style="width:138.75pt;height:21.75pt" o:ole="">
            <v:imagedata r:id="rId17" o:title=""/>
          </v:shape>
          <o:OLEObject Type="Embed" ProgID="Equation.DSMT4" ShapeID="_x0000_i1030" DrawAspect="Content" ObjectID="_1333801030" r:id="rId18"/>
        </w:object>
      </w:r>
      <w:r w:rsidR="002E5FFB">
        <w:rPr>
          <w:color w:val="000000"/>
        </w:rPr>
        <w:t xml:space="preserve">is a subspace </w:t>
      </w:r>
      <w:proofErr w:type="gramStart"/>
      <w:r w:rsidR="002E5FFB">
        <w:rPr>
          <w:color w:val="000000"/>
        </w:rPr>
        <w:t xml:space="preserve">of </w:t>
      </w:r>
      <w:proofErr w:type="gramEnd"/>
      <w:r w:rsidR="002E5FFB" w:rsidRPr="002E5FFB">
        <w:rPr>
          <w:color w:val="000000"/>
          <w:position w:val="-4"/>
        </w:rPr>
        <w:object w:dxaOrig="320" w:dyaOrig="300">
          <v:shape id="_x0000_i1031" type="#_x0000_t75" style="width:15.75pt;height:15pt" o:ole="">
            <v:imagedata r:id="rId15" o:title=""/>
          </v:shape>
          <o:OLEObject Type="Embed" ProgID="Equation.DSMT4" ShapeID="_x0000_i1031" DrawAspect="Content" ObjectID="_1333801031" r:id="rId19"/>
        </w:object>
      </w:r>
      <w:r w:rsidR="002E5FFB">
        <w:rPr>
          <w:color w:val="000000"/>
        </w:rPr>
        <w:t>.</w:t>
      </w:r>
    </w:p>
    <w:p w:rsidR="00721003" w:rsidRDefault="00721003" w:rsidP="007313B7">
      <w:pPr>
        <w:pStyle w:val="ListParagraph"/>
      </w:pPr>
    </w:p>
    <w:sectPr w:rsidR="00721003" w:rsidSect="00FB314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7B" w:rsidRDefault="00E1447B">
      <w:r>
        <w:separator/>
      </w:r>
    </w:p>
  </w:endnote>
  <w:endnote w:type="continuationSeparator" w:id="0">
    <w:p w:rsidR="00E1447B" w:rsidRDefault="00E1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38" w:rsidRDefault="00604838">
    <w:pPr>
      <w:pStyle w:val="Footer"/>
      <w:jc w:val="center"/>
    </w:pPr>
    <w:r>
      <w:t xml:space="preserve">Page </w:t>
    </w:r>
    <w:fldSimple w:instr=" PAGE ">
      <w:r w:rsidR="00B55E59">
        <w:rPr>
          <w:noProof/>
        </w:rPr>
        <w:t>2</w:t>
      </w:r>
    </w:fldSimple>
    <w:r>
      <w:t xml:space="preserve"> of </w:t>
    </w:r>
    <w:fldSimple w:instr=" NUMPAGES ">
      <w:r w:rsidR="00B55E5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7B" w:rsidRDefault="00E1447B">
      <w:r>
        <w:separator/>
      </w:r>
    </w:p>
  </w:footnote>
  <w:footnote w:type="continuationSeparator" w:id="0">
    <w:p w:rsidR="00E1447B" w:rsidRDefault="00E14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985"/>
    <w:multiLevelType w:val="hybridMultilevel"/>
    <w:tmpl w:val="86A028AE"/>
    <w:lvl w:ilvl="0" w:tplc="1DE07E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D24"/>
    <w:multiLevelType w:val="hybridMultilevel"/>
    <w:tmpl w:val="B49EB0F6"/>
    <w:lvl w:ilvl="0" w:tplc="901645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52E5"/>
    <w:multiLevelType w:val="hybridMultilevel"/>
    <w:tmpl w:val="606C8860"/>
    <w:lvl w:ilvl="0" w:tplc="650285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3282"/>
    <w:multiLevelType w:val="hybridMultilevel"/>
    <w:tmpl w:val="1BE6B3F0"/>
    <w:lvl w:ilvl="0" w:tplc="87124B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6F3F"/>
    <w:multiLevelType w:val="hybridMultilevel"/>
    <w:tmpl w:val="A7DC3CAA"/>
    <w:lvl w:ilvl="0" w:tplc="731448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680"/>
    <w:multiLevelType w:val="hybridMultilevel"/>
    <w:tmpl w:val="CE66CBB6"/>
    <w:lvl w:ilvl="0" w:tplc="9F786F08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54"/>
    <w:rsid w:val="000142D7"/>
    <w:rsid w:val="000254BC"/>
    <w:rsid w:val="000352AC"/>
    <w:rsid w:val="000562A3"/>
    <w:rsid w:val="00063A2C"/>
    <w:rsid w:val="00067A3F"/>
    <w:rsid w:val="00097990"/>
    <w:rsid w:val="000B06A5"/>
    <w:rsid w:val="000C2717"/>
    <w:rsid w:val="000C55A2"/>
    <w:rsid w:val="00102254"/>
    <w:rsid w:val="0014792B"/>
    <w:rsid w:val="00152D73"/>
    <w:rsid w:val="00163E4D"/>
    <w:rsid w:val="0018651B"/>
    <w:rsid w:val="001B2AF1"/>
    <w:rsid w:val="001E3B23"/>
    <w:rsid w:val="001E73FE"/>
    <w:rsid w:val="001F0767"/>
    <w:rsid w:val="00227608"/>
    <w:rsid w:val="002479B4"/>
    <w:rsid w:val="002B3058"/>
    <w:rsid w:val="002C5F4D"/>
    <w:rsid w:val="002D34B3"/>
    <w:rsid w:val="002D7987"/>
    <w:rsid w:val="002E5FFB"/>
    <w:rsid w:val="00305BC2"/>
    <w:rsid w:val="00321902"/>
    <w:rsid w:val="00336078"/>
    <w:rsid w:val="00346164"/>
    <w:rsid w:val="003768D1"/>
    <w:rsid w:val="0038723F"/>
    <w:rsid w:val="00394072"/>
    <w:rsid w:val="00397CD6"/>
    <w:rsid w:val="003A39CF"/>
    <w:rsid w:val="003B6F28"/>
    <w:rsid w:val="003C2356"/>
    <w:rsid w:val="00422274"/>
    <w:rsid w:val="004305F3"/>
    <w:rsid w:val="0044402E"/>
    <w:rsid w:val="00455FF0"/>
    <w:rsid w:val="004702FD"/>
    <w:rsid w:val="004B24C1"/>
    <w:rsid w:val="004B5656"/>
    <w:rsid w:val="004C3A1A"/>
    <w:rsid w:val="004F4D9B"/>
    <w:rsid w:val="00507E78"/>
    <w:rsid w:val="00546406"/>
    <w:rsid w:val="00552293"/>
    <w:rsid w:val="00572D11"/>
    <w:rsid w:val="00572E28"/>
    <w:rsid w:val="005819F1"/>
    <w:rsid w:val="00584902"/>
    <w:rsid w:val="005C757A"/>
    <w:rsid w:val="00604838"/>
    <w:rsid w:val="0063122B"/>
    <w:rsid w:val="00692086"/>
    <w:rsid w:val="0069663B"/>
    <w:rsid w:val="006A214E"/>
    <w:rsid w:val="006B38DE"/>
    <w:rsid w:val="006D0C0A"/>
    <w:rsid w:val="006E7C9D"/>
    <w:rsid w:val="006F4E70"/>
    <w:rsid w:val="00721003"/>
    <w:rsid w:val="0072519C"/>
    <w:rsid w:val="007313B7"/>
    <w:rsid w:val="00741A35"/>
    <w:rsid w:val="007511C1"/>
    <w:rsid w:val="007941E1"/>
    <w:rsid w:val="007B745E"/>
    <w:rsid w:val="007C7985"/>
    <w:rsid w:val="007F3523"/>
    <w:rsid w:val="00844D05"/>
    <w:rsid w:val="008502DB"/>
    <w:rsid w:val="0085620A"/>
    <w:rsid w:val="008A4F6A"/>
    <w:rsid w:val="008A7265"/>
    <w:rsid w:val="008D591F"/>
    <w:rsid w:val="009300D8"/>
    <w:rsid w:val="00985502"/>
    <w:rsid w:val="00986CC1"/>
    <w:rsid w:val="009E1805"/>
    <w:rsid w:val="009F5654"/>
    <w:rsid w:val="00A13C09"/>
    <w:rsid w:val="00A856E6"/>
    <w:rsid w:val="00A97130"/>
    <w:rsid w:val="00AA2430"/>
    <w:rsid w:val="00AA2EE7"/>
    <w:rsid w:val="00AC0301"/>
    <w:rsid w:val="00AC6E31"/>
    <w:rsid w:val="00B35FD1"/>
    <w:rsid w:val="00B55E59"/>
    <w:rsid w:val="00B62C0D"/>
    <w:rsid w:val="00B74534"/>
    <w:rsid w:val="00B878FF"/>
    <w:rsid w:val="00BA568F"/>
    <w:rsid w:val="00BE1A7C"/>
    <w:rsid w:val="00C11F5F"/>
    <w:rsid w:val="00C30DF7"/>
    <w:rsid w:val="00CB0E19"/>
    <w:rsid w:val="00CC3F11"/>
    <w:rsid w:val="00D32728"/>
    <w:rsid w:val="00D674FE"/>
    <w:rsid w:val="00D77A27"/>
    <w:rsid w:val="00DA76BD"/>
    <w:rsid w:val="00DC12D0"/>
    <w:rsid w:val="00DD361E"/>
    <w:rsid w:val="00E1447B"/>
    <w:rsid w:val="00E53228"/>
    <w:rsid w:val="00E536BF"/>
    <w:rsid w:val="00E55320"/>
    <w:rsid w:val="00E644F2"/>
    <w:rsid w:val="00E64EFA"/>
    <w:rsid w:val="00E73775"/>
    <w:rsid w:val="00EB040E"/>
    <w:rsid w:val="00EB5516"/>
    <w:rsid w:val="00F64F19"/>
    <w:rsid w:val="00F7271E"/>
    <w:rsid w:val="00F779E0"/>
    <w:rsid w:val="00F83283"/>
    <w:rsid w:val="00FB314A"/>
    <w:rsid w:val="00FB4DF5"/>
    <w:rsid w:val="00FB5DFC"/>
    <w:rsid w:val="00FD3989"/>
    <w:rsid w:val="00FD7DCC"/>
    <w:rsid w:val="00FE2973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3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314A"/>
    <w:pPr>
      <w:keepNext/>
      <w:ind w:right="-720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rsid w:val="00D327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779E0"/>
    <w:pPr>
      <w:keepNext/>
      <w:widowControl w:val="0"/>
      <w:autoSpaceDE w:val="0"/>
      <w:autoSpaceDN w:val="0"/>
      <w:adjustRightInd w:val="0"/>
      <w:jc w:val="right"/>
      <w:outlineLvl w:val="3"/>
    </w:pPr>
    <w:rPr>
      <w:color w:val="000000"/>
      <w:szCs w:val="20"/>
    </w:rPr>
  </w:style>
  <w:style w:type="paragraph" w:styleId="Heading5">
    <w:name w:val="heading 5"/>
    <w:basedOn w:val="Normal"/>
    <w:next w:val="Normal"/>
    <w:qFormat/>
    <w:rsid w:val="00F779E0"/>
    <w:pPr>
      <w:keepNext/>
      <w:widowControl w:val="0"/>
      <w:autoSpaceDE w:val="0"/>
      <w:autoSpaceDN w:val="0"/>
      <w:adjustRightInd w:val="0"/>
      <w:jc w:val="right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14A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table" w:styleId="TableGrid">
    <w:name w:val="Table Grid"/>
    <w:basedOn w:val="TableNormal"/>
    <w:rsid w:val="00A1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StandardForm">
    <w:name w:val="MathematicaFormatStandardForm"/>
    <w:uiPriority w:val="99"/>
    <w:rsid w:val="00D32728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uiPriority w:val="9"/>
    <w:rsid w:val="00D3272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2728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5F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CALCULATORS</vt:lpstr>
    </vt:vector>
  </TitlesOfParts>
  <Company>The Wilson Family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CALCULATORS</dc:title>
  <dc:subject/>
  <dc:creator>Dusty Wilson</dc:creator>
  <cp:keywords/>
  <dc:description/>
  <cp:lastModifiedBy>Dusty Wilson</cp:lastModifiedBy>
  <cp:revision>4</cp:revision>
  <cp:lastPrinted>2010-04-23T14:17:00Z</cp:lastPrinted>
  <dcterms:created xsi:type="dcterms:W3CDTF">2010-04-23T14:17:00Z</dcterms:created>
  <dcterms:modified xsi:type="dcterms:W3CDTF">2010-04-26T22:31:00Z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